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603A3DAA" w:rsidR="00DB4C2C" w:rsidRPr="00C2690C" w:rsidRDefault="00EA7D76"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 </w:t>
      </w:r>
      <w:r w:rsidR="00C525C1">
        <w:rPr>
          <w:rStyle w:val="s1"/>
          <w:rFonts w:ascii="Helvetica" w:hAnsi="Helvetica" w:cs="Segoe UI"/>
          <w:b/>
          <w:bCs/>
          <w:color w:val="000000" w:themeColor="text1"/>
          <w:sz w:val="22"/>
          <w:szCs w:val="22"/>
        </w:rPr>
        <w:t>und weitere Anbieter bei Podiumsdiskussion in Fried</w:t>
      </w:r>
      <w:r w:rsidR="00F5238C">
        <w:rPr>
          <w:rStyle w:val="s1"/>
          <w:rFonts w:ascii="Helvetica" w:hAnsi="Helvetica" w:cs="Segoe UI"/>
          <w:b/>
          <w:bCs/>
          <w:color w:val="000000" w:themeColor="text1"/>
          <w:sz w:val="22"/>
          <w:szCs w:val="22"/>
        </w:rPr>
        <w:t>berg</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2CE57DCD" w:rsidR="00D42061" w:rsidRPr="00C2690C" w:rsidRDefault="00C525C1"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Drei </w:t>
      </w:r>
      <w:r w:rsidR="00F5238C">
        <w:rPr>
          <w:rStyle w:val="s1"/>
          <w:rFonts w:ascii="Helvetica" w:hAnsi="Helvetica" w:cs="Segoe UI"/>
          <w:b/>
          <w:bCs/>
          <w:color w:val="000000" w:themeColor="text1"/>
          <w:sz w:val="22"/>
          <w:szCs w:val="22"/>
        </w:rPr>
        <w:t>Glasfaser</w:t>
      </w:r>
      <w:r>
        <w:rPr>
          <w:rStyle w:val="s1"/>
          <w:rFonts w:ascii="Helvetica" w:hAnsi="Helvetica" w:cs="Segoe UI"/>
          <w:b/>
          <w:bCs/>
          <w:color w:val="000000" w:themeColor="text1"/>
          <w:sz w:val="22"/>
          <w:szCs w:val="22"/>
        </w:rPr>
        <w:t xml:space="preserve">anbieter stellen sich den Fragen der </w:t>
      </w:r>
      <w:proofErr w:type="gramStart"/>
      <w:r>
        <w:rPr>
          <w:rStyle w:val="s1"/>
          <w:rFonts w:ascii="Helvetica" w:hAnsi="Helvetica" w:cs="Segoe UI"/>
          <w:b/>
          <w:bCs/>
          <w:color w:val="000000" w:themeColor="text1"/>
          <w:sz w:val="22"/>
          <w:szCs w:val="22"/>
        </w:rPr>
        <w:t>Bürger:innen</w:t>
      </w:r>
      <w:proofErr w:type="gramEnd"/>
    </w:p>
    <w:p w14:paraId="7AAFD09C" w14:textId="315726DC" w:rsidR="003D37CA" w:rsidRPr="00C60590" w:rsidRDefault="00906BD4"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Botschaft von TNG: Wir bauen!</w:t>
      </w:r>
    </w:p>
    <w:p w14:paraId="6D964CF0" w14:textId="673DBD8F" w:rsidR="00084C19"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3C2A1F">
        <w:rPr>
          <w:rStyle w:val="s1"/>
          <w:rFonts w:ascii="Helvetica" w:hAnsi="Helvetica"/>
          <w:sz w:val="22"/>
          <w:szCs w:val="22"/>
        </w:rPr>
        <w:t>11.10</w:t>
      </w:r>
      <w:r w:rsidR="00CF35FC" w:rsidRPr="00CF35FC">
        <w:rPr>
          <w:rStyle w:val="s1"/>
          <w:rFonts w:ascii="Helvetica" w:hAnsi="Helvetica"/>
          <w:sz w:val="22"/>
          <w:szCs w:val="22"/>
        </w:rPr>
        <w:t>.2024 –</w:t>
      </w:r>
      <w:r w:rsidR="00F5238C">
        <w:rPr>
          <w:rStyle w:val="s1"/>
          <w:rFonts w:ascii="Helvetica" w:hAnsi="Helvetica"/>
          <w:sz w:val="22"/>
          <w:szCs w:val="22"/>
        </w:rPr>
        <w:t xml:space="preserve"> Unter dem Motto </w:t>
      </w:r>
      <w:r w:rsidR="00F5238C" w:rsidRPr="00531F1A">
        <w:rPr>
          <w:rStyle w:val="s1"/>
          <w:rFonts w:ascii="Helvetica" w:hAnsi="Helvetica"/>
          <w:i/>
          <w:iCs/>
          <w:sz w:val="22"/>
          <w:szCs w:val="22"/>
        </w:rPr>
        <w:t>Glasfaser für Friedberg</w:t>
      </w:r>
      <w:r w:rsidR="00F5238C">
        <w:rPr>
          <w:rStyle w:val="s1"/>
          <w:rFonts w:ascii="Helvetica" w:hAnsi="Helvetica"/>
          <w:sz w:val="22"/>
          <w:szCs w:val="22"/>
        </w:rPr>
        <w:t xml:space="preserve"> lu</w:t>
      </w:r>
      <w:r w:rsidR="00930D01">
        <w:rPr>
          <w:rStyle w:val="s1"/>
          <w:rFonts w:ascii="Helvetica" w:hAnsi="Helvetica"/>
          <w:sz w:val="22"/>
          <w:szCs w:val="22"/>
        </w:rPr>
        <w:t>d</w:t>
      </w:r>
      <w:r w:rsidR="00F5238C">
        <w:rPr>
          <w:rStyle w:val="s1"/>
          <w:rFonts w:ascii="Helvetica" w:hAnsi="Helvetica"/>
          <w:sz w:val="22"/>
          <w:szCs w:val="22"/>
        </w:rPr>
        <w:t xml:space="preserve"> die Stadt zur Bürgerversammlung in </w:t>
      </w:r>
      <w:r w:rsidR="00930D01">
        <w:rPr>
          <w:rStyle w:val="s1"/>
          <w:rFonts w:ascii="Helvetica" w:hAnsi="Helvetica"/>
          <w:sz w:val="22"/>
          <w:szCs w:val="22"/>
        </w:rPr>
        <w:t xml:space="preserve">die Stadthalle ein. </w:t>
      </w:r>
      <w:r w:rsidR="00BC448B">
        <w:rPr>
          <w:rStyle w:val="s1"/>
          <w:rFonts w:ascii="Helvetica" w:hAnsi="Helvetica"/>
          <w:sz w:val="22"/>
          <w:szCs w:val="22"/>
        </w:rPr>
        <w:t xml:space="preserve">Das Interesse an der Diskussion war riesig. Die Stadthalle war voll besetzt und ca. </w:t>
      </w:r>
      <w:r w:rsidR="00515579">
        <w:rPr>
          <w:rStyle w:val="s1"/>
          <w:rFonts w:ascii="Helvetica" w:hAnsi="Helvetica"/>
          <w:sz w:val="22"/>
          <w:szCs w:val="22"/>
        </w:rPr>
        <w:t>6</w:t>
      </w:r>
      <w:r w:rsidR="00BC448B">
        <w:rPr>
          <w:rStyle w:val="s1"/>
          <w:rFonts w:ascii="Helvetica" w:hAnsi="Helvetica"/>
          <w:sz w:val="22"/>
          <w:szCs w:val="22"/>
        </w:rPr>
        <w:t xml:space="preserve">00 </w:t>
      </w:r>
      <w:proofErr w:type="spellStart"/>
      <w:proofErr w:type="gramStart"/>
      <w:r w:rsidR="00BC448B">
        <w:rPr>
          <w:rStyle w:val="s1"/>
          <w:rFonts w:ascii="Helvetica" w:hAnsi="Helvetica"/>
          <w:sz w:val="22"/>
          <w:szCs w:val="22"/>
        </w:rPr>
        <w:t>Besucher:innen</w:t>
      </w:r>
      <w:proofErr w:type="spellEnd"/>
      <w:proofErr w:type="gramEnd"/>
      <w:r w:rsidR="00BC448B">
        <w:rPr>
          <w:rStyle w:val="s1"/>
          <w:rFonts w:ascii="Helvetica" w:hAnsi="Helvetica"/>
          <w:sz w:val="22"/>
          <w:szCs w:val="22"/>
        </w:rPr>
        <w:t xml:space="preserve"> hörten gespannt zu. </w:t>
      </w:r>
      <w:r w:rsidR="00672DE1">
        <w:rPr>
          <w:rStyle w:val="s1"/>
          <w:rFonts w:ascii="Helvetica" w:hAnsi="Helvetica"/>
          <w:sz w:val="22"/>
          <w:szCs w:val="22"/>
        </w:rPr>
        <w:t xml:space="preserve">Bürgermeister Kjetil Dahlhaus und dem Stadtverordnetenvorsteher Hendrik Hollender leiteten den Abend ein, bevor die Diskussionsrunde startete. </w:t>
      </w:r>
      <w:r w:rsidR="00BC448B">
        <w:rPr>
          <w:rStyle w:val="s1"/>
          <w:rFonts w:ascii="Helvetica" w:hAnsi="Helvetica"/>
          <w:sz w:val="22"/>
          <w:szCs w:val="22"/>
        </w:rPr>
        <w:t xml:space="preserve">Mit dabei die TNG Stadtnetz GmbH aus Kiel, die in Friedberg ihre Glasfasertarife vermarktet und kürzlich schon mit dem Ausbau begonnen hat. </w:t>
      </w:r>
      <w:r w:rsidR="00084C19">
        <w:rPr>
          <w:rStyle w:val="s1"/>
          <w:rFonts w:ascii="Helvetica" w:hAnsi="Helvetica"/>
          <w:sz w:val="22"/>
          <w:szCs w:val="22"/>
        </w:rPr>
        <w:t xml:space="preserve">Außerdem </w:t>
      </w:r>
      <w:r w:rsidR="00672DE1">
        <w:rPr>
          <w:rStyle w:val="s1"/>
          <w:rFonts w:ascii="Helvetica" w:hAnsi="Helvetica"/>
          <w:sz w:val="22"/>
          <w:szCs w:val="22"/>
        </w:rPr>
        <w:t xml:space="preserve">waren auch Vertreter von </w:t>
      </w:r>
      <w:proofErr w:type="spellStart"/>
      <w:r w:rsidR="00672DE1">
        <w:rPr>
          <w:rStyle w:val="s1"/>
          <w:rFonts w:ascii="Helvetica" w:hAnsi="Helvetica"/>
          <w:sz w:val="22"/>
          <w:szCs w:val="22"/>
        </w:rPr>
        <w:t>Yplay</w:t>
      </w:r>
      <w:proofErr w:type="spellEnd"/>
      <w:r w:rsidR="00672DE1">
        <w:rPr>
          <w:rStyle w:val="s1"/>
          <w:rFonts w:ascii="Helvetica" w:hAnsi="Helvetica"/>
          <w:sz w:val="22"/>
          <w:szCs w:val="22"/>
        </w:rPr>
        <w:t xml:space="preserve"> und </w:t>
      </w:r>
      <w:r w:rsidR="00515579">
        <w:rPr>
          <w:rStyle w:val="s1"/>
          <w:rFonts w:ascii="Helvetica" w:hAnsi="Helvetica"/>
          <w:sz w:val="22"/>
          <w:szCs w:val="22"/>
        </w:rPr>
        <w:t>GVG (</w:t>
      </w:r>
      <w:proofErr w:type="spellStart"/>
      <w:r w:rsidR="00672DE1">
        <w:rPr>
          <w:rStyle w:val="s1"/>
          <w:rFonts w:ascii="Helvetica" w:hAnsi="Helvetica"/>
          <w:sz w:val="22"/>
          <w:szCs w:val="22"/>
        </w:rPr>
        <w:t>Teranet</w:t>
      </w:r>
      <w:proofErr w:type="spellEnd"/>
      <w:r w:rsidR="00515579">
        <w:rPr>
          <w:rStyle w:val="s1"/>
          <w:rFonts w:ascii="Helvetica" w:hAnsi="Helvetica"/>
          <w:sz w:val="22"/>
          <w:szCs w:val="22"/>
        </w:rPr>
        <w:t>)</w:t>
      </w:r>
      <w:r w:rsidR="00672DE1">
        <w:rPr>
          <w:rStyle w:val="s1"/>
          <w:rFonts w:ascii="Helvetica" w:hAnsi="Helvetica"/>
          <w:sz w:val="22"/>
          <w:szCs w:val="22"/>
        </w:rPr>
        <w:t xml:space="preserve"> vor Ort, um die </w:t>
      </w:r>
      <w:proofErr w:type="spellStart"/>
      <w:proofErr w:type="gramStart"/>
      <w:r w:rsidR="00672DE1">
        <w:rPr>
          <w:rStyle w:val="s1"/>
          <w:rFonts w:ascii="Helvetica" w:hAnsi="Helvetica"/>
          <w:sz w:val="22"/>
          <w:szCs w:val="22"/>
        </w:rPr>
        <w:t>Bewohner:innen</w:t>
      </w:r>
      <w:proofErr w:type="spellEnd"/>
      <w:proofErr w:type="gramEnd"/>
      <w:r w:rsidR="00672DE1">
        <w:rPr>
          <w:rStyle w:val="s1"/>
          <w:rFonts w:ascii="Helvetica" w:hAnsi="Helvetica"/>
          <w:sz w:val="22"/>
          <w:szCs w:val="22"/>
        </w:rPr>
        <w:t xml:space="preserve"> Friedbergs über die Vorhaben im Glasfaserausbau aufzukl</w:t>
      </w:r>
      <w:r w:rsidR="00084C19">
        <w:rPr>
          <w:rStyle w:val="s1"/>
          <w:rFonts w:ascii="Helvetica" w:hAnsi="Helvetica"/>
          <w:sz w:val="22"/>
          <w:szCs w:val="22"/>
        </w:rPr>
        <w:t xml:space="preserve">ären. </w:t>
      </w:r>
    </w:p>
    <w:p w14:paraId="654FB5BD" w14:textId="16C02445" w:rsidR="00084C19" w:rsidRPr="00515579" w:rsidRDefault="00634D70" w:rsidP="00C62E7B">
      <w:pPr>
        <w:pStyle w:val="StandardWeb"/>
        <w:spacing w:line="360" w:lineRule="auto"/>
        <w:rPr>
          <w:rStyle w:val="s1"/>
          <w:rFonts w:ascii="Helvetica" w:hAnsi="Helvetica"/>
          <w:b/>
          <w:bCs/>
          <w:sz w:val="22"/>
          <w:szCs w:val="22"/>
        </w:rPr>
      </w:pPr>
      <w:r>
        <w:rPr>
          <w:rStyle w:val="s1"/>
          <w:rFonts w:ascii="Helvetica" w:hAnsi="Helvetica"/>
          <w:b/>
          <w:bCs/>
          <w:sz w:val="22"/>
          <w:szCs w:val="22"/>
        </w:rPr>
        <w:t xml:space="preserve">TNG baut ohne </w:t>
      </w:r>
      <w:r w:rsidRPr="00515579">
        <w:rPr>
          <w:rStyle w:val="s1"/>
          <w:rFonts w:ascii="Helvetica" w:hAnsi="Helvetica"/>
          <w:b/>
          <w:bCs/>
          <w:sz w:val="22"/>
          <w:szCs w:val="22"/>
        </w:rPr>
        <w:t>Quote</w:t>
      </w:r>
      <w:r>
        <w:rPr>
          <w:rStyle w:val="s1"/>
          <w:rFonts w:ascii="Helvetica" w:hAnsi="Helvetica"/>
          <w:b/>
          <w:bCs/>
          <w:sz w:val="22"/>
          <w:szCs w:val="22"/>
        </w:rPr>
        <w:br/>
      </w:r>
      <w:r w:rsidR="00B4773D">
        <w:rPr>
          <w:rStyle w:val="s1"/>
          <w:rFonts w:ascii="Helvetica" w:hAnsi="Helvetica"/>
          <w:sz w:val="22"/>
          <w:szCs w:val="22"/>
        </w:rPr>
        <w:t xml:space="preserve">„Was wir von TNG </w:t>
      </w:r>
      <w:r w:rsidR="00764D0F">
        <w:rPr>
          <w:rStyle w:val="s1"/>
          <w:rFonts w:ascii="Helvetica" w:hAnsi="Helvetica"/>
          <w:sz w:val="22"/>
          <w:szCs w:val="22"/>
        </w:rPr>
        <w:t>versprechen können,</w:t>
      </w:r>
      <w:r w:rsidR="00B4773D">
        <w:rPr>
          <w:rStyle w:val="s1"/>
          <w:rFonts w:ascii="Helvetica" w:hAnsi="Helvetica"/>
          <w:sz w:val="22"/>
          <w:szCs w:val="22"/>
        </w:rPr>
        <w:t xml:space="preserve"> ist Sicherheit! </w:t>
      </w:r>
      <w:r w:rsidR="00832337">
        <w:rPr>
          <w:rStyle w:val="s1"/>
          <w:rFonts w:ascii="Helvetica" w:hAnsi="Helvetica"/>
          <w:sz w:val="22"/>
          <w:szCs w:val="22"/>
        </w:rPr>
        <w:t xml:space="preserve">Wir investieren langfristig in eine zukunftssichere Infrastruktur. Genau das bietet unser Glasfasernetz auch hier in Friedberg. </w:t>
      </w:r>
      <w:r w:rsidR="00764D0F" w:rsidRPr="00634D70">
        <w:rPr>
          <w:rStyle w:val="s1"/>
          <w:rFonts w:ascii="Helvetica" w:hAnsi="Helvetica"/>
          <w:sz w:val="22"/>
          <w:szCs w:val="22"/>
        </w:rPr>
        <w:t>Das</w:t>
      </w:r>
      <w:r w:rsidRPr="000C7FDA">
        <w:rPr>
          <w:rStyle w:val="s1"/>
          <w:rFonts w:ascii="Helvetica" w:hAnsi="Helvetica"/>
          <w:sz w:val="22"/>
          <w:szCs w:val="22"/>
        </w:rPr>
        <w:t>s</w:t>
      </w:r>
      <w:r w:rsidR="00764D0F" w:rsidRPr="00634D70">
        <w:rPr>
          <w:rStyle w:val="s1"/>
          <w:rFonts w:ascii="Helvetica" w:hAnsi="Helvetica"/>
          <w:sz w:val="22"/>
          <w:szCs w:val="22"/>
        </w:rPr>
        <w:t xml:space="preserve"> wir ohne Quote ausbauen,</w:t>
      </w:r>
      <w:r w:rsidR="00764D0F" w:rsidRPr="00515579">
        <w:rPr>
          <w:rStyle w:val="s1"/>
          <w:rFonts w:ascii="Helvetica" w:hAnsi="Helvetica"/>
          <w:b/>
          <w:bCs/>
          <w:sz w:val="22"/>
          <w:szCs w:val="22"/>
        </w:rPr>
        <w:t xml:space="preserve"> </w:t>
      </w:r>
      <w:r w:rsidR="00764D0F">
        <w:rPr>
          <w:rStyle w:val="s1"/>
          <w:rFonts w:ascii="Helvetica" w:hAnsi="Helvetica"/>
          <w:sz w:val="22"/>
          <w:szCs w:val="22"/>
        </w:rPr>
        <w:t>ist für uns daher keine Frag</w:t>
      </w:r>
      <w:r w:rsidR="00CF6A3D">
        <w:rPr>
          <w:rStyle w:val="s1"/>
          <w:rFonts w:ascii="Helvetica" w:hAnsi="Helvetica"/>
          <w:sz w:val="22"/>
          <w:szCs w:val="22"/>
        </w:rPr>
        <w:t xml:space="preserve">e, sondern </w:t>
      </w:r>
      <w:r w:rsidR="001F4F2E">
        <w:rPr>
          <w:rStyle w:val="s1"/>
          <w:rFonts w:ascii="Helvetica" w:hAnsi="Helvetica"/>
          <w:sz w:val="22"/>
          <w:szCs w:val="22"/>
        </w:rPr>
        <w:t>die Grundvoraussetzung für die digitale Teilhabe der Stadt</w:t>
      </w:r>
      <w:r w:rsidR="00764D0F">
        <w:rPr>
          <w:rStyle w:val="s1"/>
          <w:rFonts w:ascii="Helvetica" w:hAnsi="Helvetica"/>
          <w:sz w:val="22"/>
          <w:szCs w:val="22"/>
        </w:rPr>
        <w:t xml:space="preserve">“, </w:t>
      </w:r>
      <w:r w:rsidR="001F4F2E">
        <w:rPr>
          <w:rStyle w:val="s1"/>
          <w:rFonts w:ascii="Helvetica" w:hAnsi="Helvetica"/>
          <w:sz w:val="22"/>
          <w:szCs w:val="22"/>
        </w:rPr>
        <w:t>betont</w:t>
      </w:r>
      <w:r w:rsidR="00764D0F">
        <w:rPr>
          <w:rStyle w:val="s1"/>
          <w:rFonts w:ascii="Helvetica" w:hAnsi="Helvetica"/>
          <w:sz w:val="22"/>
          <w:szCs w:val="22"/>
        </w:rPr>
        <w:t xml:space="preserve"> Raphael Kupferma</w:t>
      </w:r>
      <w:r w:rsidR="00084C19">
        <w:rPr>
          <w:rStyle w:val="s1"/>
          <w:rFonts w:ascii="Helvetica" w:hAnsi="Helvetica"/>
          <w:sz w:val="22"/>
          <w:szCs w:val="22"/>
        </w:rPr>
        <w:t xml:space="preserve">nn </w:t>
      </w:r>
      <w:r w:rsidR="00764D0F">
        <w:rPr>
          <w:rStyle w:val="s1"/>
          <w:rFonts w:ascii="Helvetica" w:hAnsi="Helvetica"/>
          <w:sz w:val="22"/>
          <w:szCs w:val="22"/>
        </w:rPr>
        <w:t>TNG-</w:t>
      </w:r>
      <w:r w:rsidR="00084C19">
        <w:rPr>
          <w:rStyle w:val="s1"/>
          <w:rFonts w:ascii="Helvetica" w:hAnsi="Helvetica"/>
          <w:sz w:val="22"/>
          <w:szCs w:val="22"/>
        </w:rPr>
        <w:t>Regional</w:t>
      </w:r>
      <w:r w:rsidR="00764D0F">
        <w:rPr>
          <w:rStyle w:val="s1"/>
          <w:rFonts w:ascii="Helvetica" w:hAnsi="Helvetica"/>
          <w:sz w:val="22"/>
          <w:szCs w:val="22"/>
        </w:rPr>
        <w:t>leite</w:t>
      </w:r>
      <w:r w:rsidR="00084C19">
        <w:rPr>
          <w:rStyle w:val="s1"/>
          <w:rFonts w:ascii="Helvetica" w:hAnsi="Helvetica"/>
          <w:sz w:val="22"/>
          <w:szCs w:val="22"/>
        </w:rPr>
        <w:t xml:space="preserve">r in Hessen. </w:t>
      </w:r>
    </w:p>
    <w:p w14:paraId="37252D4A" w14:textId="77777777" w:rsidR="007825C3" w:rsidRDefault="00084C19" w:rsidP="00C62E7B">
      <w:pPr>
        <w:pStyle w:val="StandardWeb"/>
        <w:spacing w:line="360" w:lineRule="auto"/>
        <w:rPr>
          <w:rStyle w:val="s1"/>
          <w:rFonts w:ascii="Helvetica" w:hAnsi="Helvetica"/>
          <w:sz w:val="22"/>
          <w:szCs w:val="22"/>
        </w:rPr>
      </w:pPr>
      <w:r w:rsidRPr="00084C19">
        <w:rPr>
          <w:rStyle w:val="s1"/>
          <w:rFonts w:ascii="Helvetica" w:hAnsi="Helvetica"/>
          <w:b/>
          <w:bCs/>
          <w:sz w:val="22"/>
          <w:szCs w:val="22"/>
        </w:rPr>
        <w:t>Großes Interesse am TNG-Stand</w:t>
      </w:r>
      <w:r>
        <w:rPr>
          <w:rStyle w:val="s1"/>
          <w:rFonts w:ascii="Helvetica" w:hAnsi="Helvetica"/>
          <w:sz w:val="22"/>
          <w:szCs w:val="22"/>
        </w:rPr>
        <w:br/>
        <w:t xml:space="preserve">Nach Abschluss der Podiumsdiskussion luden die Anbieter an ihren Informationsständen zu Gesprächen ein. TNG war gemeinsam mit </w:t>
      </w:r>
      <w:r w:rsidR="002F4E18">
        <w:rPr>
          <w:rStyle w:val="s1"/>
          <w:rFonts w:ascii="Helvetica" w:hAnsi="Helvetica"/>
          <w:sz w:val="22"/>
          <w:szCs w:val="22"/>
        </w:rPr>
        <w:t xml:space="preserve">der Heming GmbH, dem </w:t>
      </w:r>
      <w:r w:rsidR="007825C3">
        <w:rPr>
          <w:rStyle w:val="s1"/>
          <w:rFonts w:ascii="Helvetica" w:hAnsi="Helvetica"/>
          <w:sz w:val="22"/>
          <w:szCs w:val="22"/>
        </w:rPr>
        <w:t>ausführenden</w:t>
      </w:r>
      <w:r w:rsidR="002F4E18">
        <w:rPr>
          <w:rStyle w:val="s1"/>
          <w:rFonts w:ascii="Helvetica" w:hAnsi="Helvetica"/>
          <w:sz w:val="22"/>
          <w:szCs w:val="22"/>
        </w:rPr>
        <w:t xml:space="preserve"> Tiefbauunternehmen, vor O</w:t>
      </w:r>
      <w:r w:rsidR="00CB2D43">
        <w:rPr>
          <w:rStyle w:val="s1"/>
          <w:rFonts w:ascii="Helvetica" w:hAnsi="Helvetica"/>
          <w:sz w:val="22"/>
          <w:szCs w:val="22"/>
        </w:rPr>
        <w:t>rt und</w:t>
      </w:r>
      <w:r w:rsidR="007825C3">
        <w:rPr>
          <w:rStyle w:val="s1"/>
          <w:rFonts w:ascii="Helvetica" w:hAnsi="Helvetica"/>
          <w:sz w:val="22"/>
          <w:szCs w:val="22"/>
        </w:rPr>
        <w:t xml:space="preserve"> klärte rund um das Thema Ausbau und zu den TNG-Tarifen auf. </w:t>
      </w:r>
    </w:p>
    <w:p w14:paraId="69BC144C" w14:textId="5742FFB9" w:rsidR="00DA2517" w:rsidRDefault="007825C3" w:rsidP="00C62E7B">
      <w:pPr>
        <w:pStyle w:val="StandardWeb"/>
        <w:spacing w:line="360" w:lineRule="auto"/>
        <w:rPr>
          <w:rStyle w:val="s1"/>
          <w:rFonts w:ascii="Helvetica" w:hAnsi="Helvetica"/>
          <w:b/>
          <w:bCs/>
          <w:sz w:val="22"/>
          <w:szCs w:val="22"/>
        </w:rPr>
      </w:pPr>
      <w:r w:rsidRPr="007825C3">
        <w:rPr>
          <w:rStyle w:val="s1"/>
          <w:rFonts w:ascii="Helvetica" w:hAnsi="Helvetica"/>
          <w:b/>
          <w:bCs/>
          <w:sz w:val="22"/>
          <w:szCs w:val="22"/>
        </w:rPr>
        <w:t>TNG-Tarife weiterhin buchbar</w:t>
      </w:r>
      <w:r w:rsidRPr="007825C3">
        <w:rPr>
          <w:rStyle w:val="s1"/>
          <w:rFonts w:ascii="Helvetica" w:hAnsi="Helvetica"/>
          <w:b/>
          <w:bCs/>
          <w:sz w:val="22"/>
          <w:szCs w:val="22"/>
        </w:rPr>
        <w:br/>
      </w:r>
      <w:r w:rsidRPr="007825C3">
        <w:rPr>
          <w:rStyle w:val="s1"/>
          <w:rFonts w:ascii="Helvetica" w:hAnsi="Helvetica"/>
          <w:sz w:val="22"/>
          <w:szCs w:val="22"/>
        </w:rPr>
        <w:t xml:space="preserve">Alle Informationen zu den TNG-Tarifen </w:t>
      </w:r>
      <w:r w:rsidR="00BF1F6E">
        <w:rPr>
          <w:rStyle w:val="s1"/>
          <w:rFonts w:ascii="Helvetica" w:hAnsi="Helvetica"/>
          <w:sz w:val="22"/>
          <w:szCs w:val="22"/>
        </w:rPr>
        <w:t>sind unter tng.de/</w:t>
      </w:r>
      <w:proofErr w:type="spellStart"/>
      <w:r w:rsidR="00BF1F6E">
        <w:rPr>
          <w:rStyle w:val="s1"/>
          <w:rFonts w:ascii="Helvetica" w:hAnsi="Helvetica"/>
          <w:sz w:val="22"/>
          <w:szCs w:val="22"/>
        </w:rPr>
        <w:t>friedberg</w:t>
      </w:r>
      <w:proofErr w:type="spellEnd"/>
      <w:r w:rsidR="00BF1F6E">
        <w:rPr>
          <w:rStyle w:val="s1"/>
          <w:rFonts w:ascii="Helvetica" w:hAnsi="Helvetica"/>
          <w:sz w:val="22"/>
          <w:szCs w:val="22"/>
        </w:rPr>
        <w:t xml:space="preserve"> zu finden. Als besonderes Angebot für Friedberg sind darüber hinaus noch bis zum 31. Oktober 2024 die exklusiven Sondertarife buchbar</w:t>
      </w:r>
      <w:r w:rsidR="00634D70">
        <w:rPr>
          <w:rStyle w:val="s1"/>
          <w:rFonts w:ascii="Helvetica" w:hAnsi="Helvetica"/>
          <w:sz w:val="22"/>
          <w:szCs w:val="22"/>
        </w:rPr>
        <w:t>: z.</w:t>
      </w:r>
      <w:r w:rsidR="00515579">
        <w:rPr>
          <w:rStyle w:val="s1"/>
          <w:rFonts w:ascii="Helvetica" w:hAnsi="Helvetica"/>
          <w:sz w:val="22"/>
          <w:szCs w:val="22"/>
        </w:rPr>
        <w:t xml:space="preserve"> </w:t>
      </w:r>
      <w:r w:rsidR="00634D70">
        <w:rPr>
          <w:rStyle w:val="s1"/>
          <w:rFonts w:ascii="Helvetica" w:hAnsi="Helvetica"/>
          <w:sz w:val="22"/>
          <w:szCs w:val="22"/>
        </w:rPr>
        <w:t>B. der surf100 für dauerhaft</w:t>
      </w:r>
      <w:r w:rsidR="00DA2517">
        <w:rPr>
          <w:rStyle w:val="s1"/>
          <w:rFonts w:ascii="Helvetica" w:hAnsi="Helvetica"/>
          <w:sz w:val="22"/>
          <w:szCs w:val="22"/>
        </w:rPr>
        <w:t>19,95 Euro pro Monat</w:t>
      </w:r>
      <w:r w:rsidR="00634D70">
        <w:rPr>
          <w:rStyle w:val="s1"/>
          <w:rFonts w:ascii="Helvetica" w:hAnsi="Helvetica"/>
          <w:sz w:val="22"/>
          <w:szCs w:val="22"/>
        </w:rPr>
        <w:t xml:space="preserve"> oder der smart300 für dauerhaft 29,95 EUR pro Monat</w:t>
      </w:r>
      <w:r w:rsidR="00515579">
        <w:rPr>
          <w:rStyle w:val="s1"/>
          <w:rFonts w:ascii="Helvetica" w:hAnsi="Helvetica"/>
          <w:sz w:val="22"/>
          <w:szCs w:val="22"/>
        </w:rPr>
        <w:t>.</w:t>
      </w:r>
      <w:r w:rsidR="00181409" w:rsidRPr="007825C3">
        <w:rPr>
          <w:rStyle w:val="s1"/>
          <w:rFonts w:ascii="Helvetica" w:hAnsi="Helvetica"/>
          <w:sz w:val="22"/>
          <w:szCs w:val="22"/>
        </w:rPr>
        <w:br/>
      </w:r>
    </w:p>
    <w:p w14:paraId="0579ADCA" w14:textId="405931DA" w:rsidR="00DB4C2C" w:rsidRPr="00DA2517" w:rsidRDefault="00DB4C2C" w:rsidP="00C62E7B">
      <w:pPr>
        <w:pStyle w:val="StandardWeb"/>
        <w:spacing w:line="360" w:lineRule="auto"/>
        <w:rPr>
          <w:rStyle w:val="s1"/>
          <w:rFonts w:ascii="Helvetica" w:hAnsi="Helvetica"/>
          <w:b/>
          <w:bCs/>
          <w:sz w:val="22"/>
          <w:szCs w:val="22"/>
        </w:rPr>
      </w:pPr>
      <w:r w:rsidRPr="0092173B">
        <w:rPr>
          <w:rStyle w:val="s1"/>
          <w:rFonts w:ascii="Helvetica" w:hAnsi="Helvetica" w:cs="Segoe UI"/>
          <w:b/>
          <w:bCs/>
          <w:color w:val="000000" w:themeColor="text1"/>
          <w:sz w:val="22"/>
          <w:szCs w:val="22"/>
        </w:rPr>
        <w:lastRenderedPageBreak/>
        <w:t>Informationen zur TNG Stadtnetz Gm</w:t>
      </w:r>
      <w:r w:rsidR="007E29B6" w:rsidRPr="0092173B">
        <w:rPr>
          <w:rStyle w:val="s1"/>
          <w:rFonts w:ascii="Helvetica" w:hAnsi="Helvetica" w:cs="Segoe UI"/>
          <w:b/>
          <w:bCs/>
          <w:color w:val="000000" w:themeColor="text1"/>
          <w:sz w:val="22"/>
          <w:szCs w:val="22"/>
        </w:rPr>
        <w:t>bH</w:t>
      </w:r>
      <w:r w:rsidRPr="0092173B">
        <w:rPr>
          <w:rStyle w:val="s1"/>
          <w:rFonts w:ascii="Helvetica" w:hAnsi="Helvetica" w:cs="Segoe UI"/>
          <w:b/>
          <w:bCs/>
          <w:color w:val="000000" w:themeColor="text1"/>
          <w:sz w:val="22"/>
          <w:szCs w:val="22"/>
        </w:rPr>
        <w:br/>
      </w:r>
      <w:r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42A0D" w14:textId="77777777" w:rsidR="00A47BEF" w:rsidRDefault="00A47BEF">
      <w:r>
        <w:separator/>
      </w:r>
    </w:p>
  </w:endnote>
  <w:endnote w:type="continuationSeparator" w:id="0">
    <w:p w14:paraId="44FF79EA" w14:textId="77777777" w:rsidR="00A47BEF" w:rsidRDefault="00A4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4399" w14:textId="77777777" w:rsidR="00A47BEF" w:rsidRDefault="00A47BEF">
      <w:r>
        <w:separator/>
      </w:r>
    </w:p>
  </w:footnote>
  <w:footnote w:type="continuationSeparator" w:id="0">
    <w:p w14:paraId="4C38443F" w14:textId="77777777" w:rsidR="00A47BEF" w:rsidRDefault="00A4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84C19"/>
    <w:rsid w:val="000930AB"/>
    <w:rsid w:val="00096195"/>
    <w:rsid w:val="000A6C46"/>
    <w:rsid w:val="000B6039"/>
    <w:rsid w:val="000F3183"/>
    <w:rsid w:val="000F7112"/>
    <w:rsid w:val="000F7350"/>
    <w:rsid w:val="0010020A"/>
    <w:rsid w:val="0010202F"/>
    <w:rsid w:val="00133BBF"/>
    <w:rsid w:val="00133FB6"/>
    <w:rsid w:val="00135690"/>
    <w:rsid w:val="00146183"/>
    <w:rsid w:val="00146C6E"/>
    <w:rsid w:val="00176101"/>
    <w:rsid w:val="00181409"/>
    <w:rsid w:val="00197400"/>
    <w:rsid w:val="001D2E7B"/>
    <w:rsid w:val="001D6842"/>
    <w:rsid w:val="001E1ABE"/>
    <w:rsid w:val="001E48C4"/>
    <w:rsid w:val="001E4C54"/>
    <w:rsid w:val="001F4F2E"/>
    <w:rsid w:val="001F5153"/>
    <w:rsid w:val="001F6924"/>
    <w:rsid w:val="00207DA0"/>
    <w:rsid w:val="0024097A"/>
    <w:rsid w:val="00245234"/>
    <w:rsid w:val="0024593A"/>
    <w:rsid w:val="00252B42"/>
    <w:rsid w:val="00253530"/>
    <w:rsid w:val="002834D7"/>
    <w:rsid w:val="00295D6E"/>
    <w:rsid w:val="002A3FD5"/>
    <w:rsid w:val="002C275C"/>
    <w:rsid w:val="002E0C17"/>
    <w:rsid w:val="002F4E18"/>
    <w:rsid w:val="00317E5F"/>
    <w:rsid w:val="003559F8"/>
    <w:rsid w:val="003623D4"/>
    <w:rsid w:val="003B2F89"/>
    <w:rsid w:val="003C2A1F"/>
    <w:rsid w:val="003D37CA"/>
    <w:rsid w:val="003D525B"/>
    <w:rsid w:val="004001EE"/>
    <w:rsid w:val="004217FE"/>
    <w:rsid w:val="00444B77"/>
    <w:rsid w:val="0047072F"/>
    <w:rsid w:val="004A107A"/>
    <w:rsid w:val="004A5557"/>
    <w:rsid w:val="004B73CA"/>
    <w:rsid w:val="004D3DC3"/>
    <w:rsid w:val="004D546C"/>
    <w:rsid w:val="004E1C7D"/>
    <w:rsid w:val="004E68D0"/>
    <w:rsid w:val="0050435C"/>
    <w:rsid w:val="00512DE4"/>
    <w:rsid w:val="00515579"/>
    <w:rsid w:val="005208AE"/>
    <w:rsid w:val="00531F1A"/>
    <w:rsid w:val="0053216D"/>
    <w:rsid w:val="00532D2A"/>
    <w:rsid w:val="005360C2"/>
    <w:rsid w:val="00536659"/>
    <w:rsid w:val="0054091F"/>
    <w:rsid w:val="00542366"/>
    <w:rsid w:val="005542CD"/>
    <w:rsid w:val="00563618"/>
    <w:rsid w:val="00595608"/>
    <w:rsid w:val="005A2C4E"/>
    <w:rsid w:val="005D6C11"/>
    <w:rsid w:val="005E68F0"/>
    <w:rsid w:val="00610E98"/>
    <w:rsid w:val="00634D70"/>
    <w:rsid w:val="006414C2"/>
    <w:rsid w:val="00660177"/>
    <w:rsid w:val="00663D16"/>
    <w:rsid w:val="00672DE1"/>
    <w:rsid w:val="0068065D"/>
    <w:rsid w:val="00681A6D"/>
    <w:rsid w:val="0068308B"/>
    <w:rsid w:val="00684638"/>
    <w:rsid w:val="00686503"/>
    <w:rsid w:val="0068740F"/>
    <w:rsid w:val="006921CD"/>
    <w:rsid w:val="006A695A"/>
    <w:rsid w:val="006B1106"/>
    <w:rsid w:val="006B464F"/>
    <w:rsid w:val="006D60B6"/>
    <w:rsid w:val="006F4C78"/>
    <w:rsid w:val="00703CD8"/>
    <w:rsid w:val="00706638"/>
    <w:rsid w:val="00727EFD"/>
    <w:rsid w:val="0073213A"/>
    <w:rsid w:val="007345B8"/>
    <w:rsid w:val="007418AF"/>
    <w:rsid w:val="00746A58"/>
    <w:rsid w:val="007637BB"/>
    <w:rsid w:val="00764D0F"/>
    <w:rsid w:val="00771CC1"/>
    <w:rsid w:val="007748C1"/>
    <w:rsid w:val="00775EE7"/>
    <w:rsid w:val="007825C3"/>
    <w:rsid w:val="00796C26"/>
    <w:rsid w:val="007C3EB5"/>
    <w:rsid w:val="007E29B6"/>
    <w:rsid w:val="007F0C4A"/>
    <w:rsid w:val="007F2B1C"/>
    <w:rsid w:val="007F2DD5"/>
    <w:rsid w:val="00832337"/>
    <w:rsid w:val="00836000"/>
    <w:rsid w:val="008409D4"/>
    <w:rsid w:val="0084182C"/>
    <w:rsid w:val="00843646"/>
    <w:rsid w:val="00871161"/>
    <w:rsid w:val="008F0099"/>
    <w:rsid w:val="00906BD4"/>
    <w:rsid w:val="0092173B"/>
    <w:rsid w:val="0092411A"/>
    <w:rsid w:val="00930CE9"/>
    <w:rsid w:val="00930D01"/>
    <w:rsid w:val="009358DD"/>
    <w:rsid w:val="0094024C"/>
    <w:rsid w:val="0095434C"/>
    <w:rsid w:val="00965805"/>
    <w:rsid w:val="00966E78"/>
    <w:rsid w:val="0097735E"/>
    <w:rsid w:val="009B30F3"/>
    <w:rsid w:val="009B753B"/>
    <w:rsid w:val="009D7C3C"/>
    <w:rsid w:val="009E61A0"/>
    <w:rsid w:val="009F07D3"/>
    <w:rsid w:val="00A06EF8"/>
    <w:rsid w:val="00A21DDE"/>
    <w:rsid w:val="00A337AA"/>
    <w:rsid w:val="00A41C1B"/>
    <w:rsid w:val="00A47BEF"/>
    <w:rsid w:val="00A530EC"/>
    <w:rsid w:val="00A722E6"/>
    <w:rsid w:val="00A84379"/>
    <w:rsid w:val="00AA2D50"/>
    <w:rsid w:val="00AB5F84"/>
    <w:rsid w:val="00AD28A7"/>
    <w:rsid w:val="00AF2B47"/>
    <w:rsid w:val="00B01875"/>
    <w:rsid w:val="00B14432"/>
    <w:rsid w:val="00B341DB"/>
    <w:rsid w:val="00B34674"/>
    <w:rsid w:val="00B406AB"/>
    <w:rsid w:val="00B456CB"/>
    <w:rsid w:val="00B4773D"/>
    <w:rsid w:val="00B53C0C"/>
    <w:rsid w:val="00B73B27"/>
    <w:rsid w:val="00BA3F66"/>
    <w:rsid w:val="00BA568C"/>
    <w:rsid w:val="00BA7F64"/>
    <w:rsid w:val="00BB34C5"/>
    <w:rsid w:val="00BC3A7B"/>
    <w:rsid w:val="00BC448B"/>
    <w:rsid w:val="00BE7FCD"/>
    <w:rsid w:val="00BF1F6E"/>
    <w:rsid w:val="00C0708C"/>
    <w:rsid w:val="00C2690C"/>
    <w:rsid w:val="00C378C4"/>
    <w:rsid w:val="00C40AA0"/>
    <w:rsid w:val="00C525C1"/>
    <w:rsid w:val="00C56BBE"/>
    <w:rsid w:val="00C60590"/>
    <w:rsid w:val="00C62E7B"/>
    <w:rsid w:val="00C67A14"/>
    <w:rsid w:val="00C7096F"/>
    <w:rsid w:val="00C80202"/>
    <w:rsid w:val="00C82E9D"/>
    <w:rsid w:val="00C913CA"/>
    <w:rsid w:val="00CB2D43"/>
    <w:rsid w:val="00CC4A16"/>
    <w:rsid w:val="00CD238C"/>
    <w:rsid w:val="00CE4062"/>
    <w:rsid w:val="00CF1FA9"/>
    <w:rsid w:val="00CF35FC"/>
    <w:rsid w:val="00CF656E"/>
    <w:rsid w:val="00CF6A3D"/>
    <w:rsid w:val="00D10832"/>
    <w:rsid w:val="00D15E62"/>
    <w:rsid w:val="00D20EB7"/>
    <w:rsid w:val="00D23F1E"/>
    <w:rsid w:val="00D304C2"/>
    <w:rsid w:val="00D42061"/>
    <w:rsid w:val="00D45F34"/>
    <w:rsid w:val="00D46A6B"/>
    <w:rsid w:val="00D545B6"/>
    <w:rsid w:val="00D738E5"/>
    <w:rsid w:val="00DA2517"/>
    <w:rsid w:val="00DB4C2C"/>
    <w:rsid w:val="00DD7159"/>
    <w:rsid w:val="00E21178"/>
    <w:rsid w:val="00E2122C"/>
    <w:rsid w:val="00E2309F"/>
    <w:rsid w:val="00E27F31"/>
    <w:rsid w:val="00E316E3"/>
    <w:rsid w:val="00E40902"/>
    <w:rsid w:val="00E476F2"/>
    <w:rsid w:val="00E50CD2"/>
    <w:rsid w:val="00E56DAE"/>
    <w:rsid w:val="00E61042"/>
    <w:rsid w:val="00E662E4"/>
    <w:rsid w:val="00E73D36"/>
    <w:rsid w:val="00E830EC"/>
    <w:rsid w:val="00E857D5"/>
    <w:rsid w:val="00EA7D76"/>
    <w:rsid w:val="00EB1DAC"/>
    <w:rsid w:val="00EB4311"/>
    <w:rsid w:val="00EB4C57"/>
    <w:rsid w:val="00EE7AAC"/>
    <w:rsid w:val="00F06E4C"/>
    <w:rsid w:val="00F1715E"/>
    <w:rsid w:val="00F21082"/>
    <w:rsid w:val="00F378BD"/>
    <w:rsid w:val="00F42331"/>
    <w:rsid w:val="00F5238C"/>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cp:lastPrinted>2024-10-10T14:12:00Z</cp:lastPrinted>
  <dcterms:created xsi:type="dcterms:W3CDTF">2024-10-10T14:20:00Z</dcterms:created>
  <dcterms:modified xsi:type="dcterms:W3CDTF">2024-10-11T06:17:00Z</dcterms:modified>
</cp:coreProperties>
</file>