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6F506" w14:textId="7DA50AA0" w:rsidR="002E0C17" w:rsidRPr="00E27F31" w:rsidRDefault="00DB4C2C" w:rsidP="00DB4C2C">
      <w:pPr>
        <w:spacing w:line="360" w:lineRule="auto"/>
        <w:rPr>
          <w:rStyle w:val="s1"/>
          <w:rFonts w:ascii="Helvetica" w:hAnsi="Helvetica" w:cs="Segoe UI"/>
          <w:b/>
          <w:bCs/>
          <w:color w:val="000000" w:themeColor="text1"/>
        </w:rPr>
      </w:pPr>
      <w:r w:rsidRPr="00E27F31">
        <w:rPr>
          <w:rStyle w:val="s1"/>
          <w:rFonts w:ascii="Helvetica" w:hAnsi="Helvetica" w:cs="Segoe UI"/>
          <w:b/>
          <w:bCs/>
          <w:color w:val="000000" w:themeColor="text1"/>
        </w:rPr>
        <w:t>Pressem</w:t>
      </w:r>
      <w:r w:rsidR="00EB4C57" w:rsidRPr="00E27F31">
        <w:rPr>
          <w:rStyle w:val="s1"/>
          <w:rFonts w:ascii="Helvetica" w:hAnsi="Helvetica" w:cs="Segoe UI"/>
          <w:b/>
          <w:bCs/>
          <w:color w:val="000000" w:themeColor="text1"/>
        </w:rPr>
        <w:t>i</w:t>
      </w:r>
      <w:r w:rsidRPr="00E27F31">
        <w:rPr>
          <w:rStyle w:val="s1"/>
          <w:rFonts w:ascii="Helvetica" w:hAnsi="Helvetica" w:cs="Segoe UI"/>
          <w:b/>
          <w:bCs/>
          <w:color w:val="000000" w:themeColor="text1"/>
        </w:rPr>
        <w:t>tteilung</w:t>
      </w:r>
    </w:p>
    <w:p w14:paraId="0D77EEB2" w14:textId="516980E7" w:rsidR="002E0C17" w:rsidRPr="00C2690C" w:rsidRDefault="00CC1E52" w:rsidP="00DB4C2C">
      <w:p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 xml:space="preserve">Aalen und </w:t>
      </w:r>
      <w:r w:rsidR="00F21082">
        <w:rPr>
          <w:rStyle w:val="s1"/>
          <w:rFonts w:ascii="Helvetica" w:hAnsi="Helvetica" w:cs="Segoe UI"/>
          <w:b/>
          <w:bCs/>
          <w:color w:val="000000" w:themeColor="text1"/>
          <w:sz w:val="22"/>
          <w:szCs w:val="22"/>
        </w:rPr>
        <w:t xml:space="preserve">TNG Stadtnetz GmbH </w:t>
      </w:r>
      <w:r>
        <w:rPr>
          <w:rStyle w:val="s1"/>
          <w:rFonts w:ascii="Helvetica" w:hAnsi="Helvetica" w:cs="Segoe UI"/>
          <w:b/>
          <w:bCs/>
          <w:color w:val="000000" w:themeColor="text1"/>
          <w:sz w:val="22"/>
          <w:szCs w:val="22"/>
        </w:rPr>
        <w:t>unterzeichnen Ausbauvereinbarung für Glasfaser</w:t>
      </w:r>
    </w:p>
    <w:p w14:paraId="42EBD1E8" w14:textId="1711A89C" w:rsidR="00717419" w:rsidRPr="008F243D" w:rsidRDefault="00024443" w:rsidP="00E7157E">
      <w:pPr>
        <w:pStyle w:val="StandardWeb"/>
        <w:spacing w:line="360" w:lineRule="auto"/>
        <w:rPr>
          <w:rStyle w:val="s1"/>
          <w:rFonts w:ascii="Helvetica" w:hAnsi="Helvetica" w:cs="Segoe UI"/>
          <w:color w:val="000000" w:themeColor="text1"/>
          <w:sz w:val="22"/>
          <w:szCs w:val="22"/>
        </w:rPr>
      </w:pPr>
      <w:r>
        <w:rPr>
          <w:rStyle w:val="s1"/>
          <w:rFonts w:ascii="Helvetica" w:hAnsi="Helvetica" w:cs="Segoe UI"/>
          <w:color w:val="000000" w:themeColor="text1"/>
          <w:sz w:val="22"/>
          <w:szCs w:val="22"/>
        </w:rPr>
        <w:t>10</w:t>
      </w:r>
      <w:r w:rsidR="003D37CA" w:rsidRPr="00C2690C">
        <w:rPr>
          <w:rStyle w:val="s1"/>
          <w:rFonts w:ascii="Helvetica" w:hAnsi="Helvetica" w:cs="Segoe UI"/>
          <w:color w:val="000000" w:themeColor="text1"/>
          <w:sz w:val="22"/>
          <w:szCs w:val="22"/>
        </w:rPr>
        <w:t>.</w:t>
      </w:r>
      <w:r w:rsidR="00BE0C64">
        <w:rPr>
          <w:rStyle w:val="s1"/>
          <w:rFonts w:ascii="Helvetica" w:hAnsi="Helvetica" w:cs="Segoe UI"/>
          <w:color w:val="000000" w:themeColor="text1"/>
          <w:sz w:val="22"/>
          <w:szCs w:val="22"/>
        </w:rPr>
        <w:t>05</w:t>
      </w:r>
      <w:r w:rsidR="003D37CA" w:rsidRPr="00C2690C">
        <w:rPr>
          <w:rStyle w:val="s1"/>
          <w:rFonts w:ascii="Helvetica" w:hAnsi="Helvetica" w:cs="Segoe UI"/>
          <w:color w:val="000000" w:themeColor="text1"/>
          <w:sz w:val="22"/>
          <w:szCs w:val="22"/>
        </w:rPr>
        <w:t>.202</w:t>
      </w:r>
      <w:r w:rsidR="0024593A" w:rsidRPr="00C2690C">
        <w:rPr>
          <w:rStyle w:val="s1"/>
          <w:rFonts w:ascii="Helvetica" w:hAnsi="Helvetica" w:cs="Segoe UI"/>
          <w:color w:val="000000" w:themeColor="text1"/>
          <w:sz w:val="22"/>
          <w:szCs w:val="22"/>
        </w:rPr>
        <w:t>4</w:t>
      </w:r>
      <w:r w:rsidR="003D37CA" w:rsidRPr="00C2690C">
        <w:rPr>
          <w:rStyle w:val="s1"/>
          <w:rFonts w:ascii="Helvetica" w:hAnsi="Helvetica" w:cs="Segoe UI"/>
          <w:color w:val="000000" w:themeColor="text1"/>
          <w:sz w:val="22"/>
          <w:szCs w:val="22"/>
        </w:rPr>
        <w:t xml:space="preserve"> </w:t>
      </w:r>
      <w:r w:rsidR="003D37CA" w:rsidRPr="00CF656E">
        <w:rPr>
          <w:rStyle w:val="s1"/>
          <w:rFonts w:ascii="Helvetica" w:hAnsi="Helvetica" w:cs="Segoe UI"/>
          <w:color w:val="000000" w:themeColor="text1"/>
          <w:sz w:val="22"/>
          <w:szCs w:val="22"/>
        </w:rPr>
        <w:t>–</w:t>
      </w:r>
      <w:r w:rsidR="00CF656E">
        <w:rPr>
          <w:rStyle w:val="s1"/>
          <w:rFonts w:ascii="Helvetica" w:hAnsi="Helvetica" w:cs="Segoe UI"/>
          <w:color w:val="000000" w:themeColor="text1"/>
          <w:sz w:val="22"/>
          <w:szCs w:val="22"/>
        </w:rPr>
        <w:t xml:space="preserve"> </w:t>
      </w:r>
      <w:r w:rsidR="00717419">
        <w:rPr>
          <w:rStyle w:val="s1"/>
          <w:rFonts w:ascii="Helvetica" w:hAnsi="Helvetica" w:cs="Segoe UI"/>
          <w:color w:val="000000" w:themeColor="text1"/>
          <w:sz w:val="22"/>
          <w:szCs w:val="22"/>
        </w:rPr>
        <w:t>Schnelles Internet wird mehr und mehr zur Voraussetzung für Kommunikation und Unterhaltung und auch zur Teilhabe an gesellschaftlichen Themen. Bundesweit liegt Baden-Württemberg allerdings noch immer deutlich unter dem Bundesdurchschnitt beim Glasfaserausbau. Für die Stadt Aalen ändert sich dieser Umstand jedoch in naher Zukun</w:t>
      </w:r>
      <w:r w:rsidR="00074B6F">
        <w:rPr>
          <w:rStyle w:val="s1"/>
          <w:rFonts w:ascii="Helvetica" w:hAnsi="Helvetica" w:cs="Segoe UI"/>
          <w:color w:val="000000" w:themeColor="text1"/>
          <w:sz w:val="22"/>
          <w:szCs w:val="22"/>
        </w:rPr>
        <w:t>ft, d</w:t>
      </w:r>
      <w:r w:rsidR="00717419">
        <w:rPr>
          <w:rStyle w:val="s1"/>
          <w:rFonts w:ascii="Helvetica" w:hAnsi="Helvetica" w:cs="Segoe UI"/>
          <w:color w:val="000000" w:themeColor="text1"/>
          <w:sz w:val="22"/>
          <w:szCs w:val="22"/>
        </w:rPr>
        <w:t xml:space="preserve">enn die Stadtverwaltung hat eine Ausbauvereinbarung mit der TNG Stadtnetz GmbH geschlossen, um den Ausbau in der </w:t>
      </w:r>
      <w:r w:rsidR="00717419" w:rsidRPr="008F243D">
        <w:rPr>
          <w:rStyle w:val="s1"/>
          <w:rFonts w:ascii="Helvetica" w:hAnsi="Helvetica" w:cs="Segoe UI"/>
          <w:color w:val="000000" w:themeColor="text1"/>
          <w:sz w:val="22"/>
          <w:szCs w:val="22"/>
        </w:rPr>
        <w:t>Gemeinde voranzutreiben.</w:t>
      </w:r>
    </w:p>
    <w:p w14:paraId="1418FA1B" w14:textId="34688E2E" w:rsidR="008F243D" w:rsidRDefault="008F243D" w:rsidP="00E7157E">
      <w:pPr>
        <w:pStyle w:val="Pressetext"/>
        <w:spacing w:line="360" w:lineRule="auto"/>
        <w:rPr>
          <w:rFonts w:ascii="Helvetica" w:hAnsi="Helvetica" w:cs="Calibri"/>
          <w:color w:val="212121"/>
          <w:szCs w:val="22"/>
        </w:rPr>
      </w:pPr>
      <w:r w:rsidRPr="008F243D">
        <w:rPr>
          <w:rFonts w:ascii="Helvetica" w:hAnsi="Helvetica" w:cs="Calibri"/>
          <w:color w:val="212121"/>
          <w:szCs w:val="22"/>
        </w:rPr>
        <w:t xml:space="preserve">„Wir freuen uns sehr über diesen Schulterschluss mit der Stadt und auf den nun anstehenden Start des Glasfaserausbaus in Aalen. Die notwendigen baulichen Vorbereitungen haben bereits begonnen und wir beabsichtigen noch im Sommer 2024 mit den Bauaktivitäten zu </w:t>
      </w:r>
      <w:r w:rsidR="001B09A8">
        <w:rPr>
          <w:rFonts w:ascii="Helvetica" w:hAnsi="Helvetica" w:cs="Calibri"/>
          <w:color w:val="212121"/>
          <w:szCs w:val="22"/>
        </w:rPr>
        <w:t>starten</w:t>
      </w:r>
      <w:r w:rsidRPr="008F243D">
        <w:rPr>
          <w:rFonts w:ascii="Helvetica" w:hAnsi="Helvetica" w:cs="Calibri"/>
          <w:color w:val="212121"/>
          <w:szCs w:val="22"/>
        </w:rPr>
        <w:t>. Beginnen werden wir in Hofherrnweile</w:t>
      </w:r>
      <w:r w:rsidR="00074B6F">
        <w:rPr>
          <w:rFonts w:ascii="Helvetica" w:hAnsi="Helvetica" w:cs="Calibri"/>
          <w:color w:val="212121"/>
          <w:szCs w:val="22"/>
        </w:rPr>
        <w:t>r,</w:t>
      </w:r>
      <w:r w:rsidRPr="008F243D">
        <w:rPr>
          <w:rFonts w:ascii="Helvetica" w:hAnsi="Helvetica" w:cs="Calibri"/>
          <w:color w:val="212121"/>
          <w:szCs w:val="22"/>
        </w:rPr>
        <w:t xml:space="preserve"> Unterrombach und Aalen Schillerhöhe. Über den weiteren Ausbauverlauf werden wir entsprechend informieren, wenn die Gesamtprojektplanung ferti</w:t>
      </w:r>
      <w:r w:rsidR="00074B6F">
        <w:rPr>
          <w:rFonts w:ascii="Helvetica" w:hAnsi="Helvetica" w:cs="Calibri"/>
          <w:color w:val="212121"/>
          <w:szCs w:val="22"/>
        </w:rPr>
        <w:t>g</w:t>
      </w:r>
      <w:r w:rsidRPr="008F243D">
        <w:rPr>
          <w:rFonts w:ascii="Helvetica" w:hAnsi="Helvetica" w:cs="Calibri"/>
          <w:color w:val="212121"/>
          <w:szCs w:val="22"/>
        </w:rPr>
        <w:t>gestellt ist“</w:t>
      </w:r>
      <w:r>
        <w:rPr>
          <w:rFonts w:ascii="Helvetica" w:hAnsi="Helvetica" w:cs="Calibri"/>
          <w:color w:val="212121"/>
          <w:szCs w:val="22"/>
        </w:rPr>
        <w:t>, sagt Bernd Sontheimer, Geschäftsführer der TNG Stadtnetz GmbH.</w:t>
      </w:r>
      <w:r w:rsidR="00BE0C64">
        <w:rPr>
          <w:rFonts w:ascii="Helvetica" w:hAnsi="Helvetica" w:cs="Calibri"/>
          <w:color w:val="212121"/>
          <w:szCs w:val="22"/>
        </w:rPr>
        <w:br/>
      </w:r>
    </w:p>
    <w:p w14:paraId="48898347" w14:textId="38B68D3A" w:rsidR="000D39BD" w:rsidRDefault="00717419" w:rsidP="00E7157E">
      <w:pPr>
        <w:spacing w:line="360" w:lineRule="auto"/>
        <w:rPr>
          <w:rStyle w:val="s1"/>
          <w:rFonts w:ascii="Helvetica" w:hAnsi="Helvetica" w:cs="Segoe UI"/>
          <w:color w:val="000000" w:themeColor="text1"/>
          <w:sz w:val="22"/>
          <w:szCs w:val="22"/>
        </w:rPr>
      </w:pPr>
      <w:r>
        <w:rPr>
          <w:rStyle w:val="s1"/>
          <w:rFonts w:ascii="Helvetica" w:hAnsi="Helvetica" w:cs="Segoe UI"/>
          <w:color w:val="000000" w:themeColor="text1"/>
          <w:sz w:val="22"/>
          <w:szCs w:val="22"/>
        </w:rPr>
        <w:t xml:space="preserve">Bereits seit einigen Monaten informiert TNG </w:t>
      </w:r>
      <w:r w:rsidR="00925C69">
        <w:rPr>
          <w:rStyle w:val="s1"/>
          <w:rFonts w:ascii="Helvetica" w:hAnsi="Helvetica" w:cs="Segoe UI"/>
          <w:color w:val="000000" w:themeColor="text1"/>
          <w:sz w:val="22"/>
          <w:szCs w:val="22"/>
        </w:rPr>
        <w:t xml:space="preserve">in Aalen mit Veranstaltungen, postalischen Anschreiben sowie </w:t>
      </w:r>
      <w:proofErr w:type="spellStart"/>
      <w:proofErr w:type="gramStart"/>
      <w:r w:rsidR="00925C69">
        <w:rPr>
          <w:rStyle w:val="s1"/>
          <w:rFonts w:ascii="Helvetica" w:hAnsi="Helvetica" w:cs="Segoe UI"/>
          <w:color w:val="000000" w:themeColor="text1"/>
          <w:sz w:val="22"/>
          <w:szCs w:val="22"/>
        </w:rPr>
        <w:t>Außendienstmitarbeiter</w:t>
      </w:r>
      <w:r w:rsidR="00074B6F">
        <w:rPr>
          <w:rStyle w:val="s1"/>
          <w:rFonts w:ascii="Helvetica" w:hAnsi="Helvetica" w:cs="Segoe UI"/>
          <w:color w:val="000000" w:themeColor="text1"/>
          <w:sz w:val="22"/>
          <w:szCs w:val="22"/>
        </w:rPr>
        <w:t>:innen</w:t>
      </w:r>
      <w:proofErr w:type="spellEnd"/>
      <w:proofErr w:type="gramEnd"/>
      <w:r w:rsidR="00925C69">
        <w:rPr>
          <w:rStyle w:val="s1"/>
          <w:rFonts w:ascii="Helvetica" w:hAnsi="Helvetica" w:cs="Segoe UI"/>
          <w:color w:val="000000" w:themeColor="text1"/>
          <w:sz w:val="22"/>
          <w:szCs w:val="22"/>
        </w:rPr>
        <w:t xml:space="preserve"> </w:t>
      </w:r>
      <w:r w:rsidR="001B09A8">
        <w:rPr>
          <w:rStyle w:val="s1"/>
          <w:rFonts w:ascii="Helvetica" w:hAnsi="Helvetica" w:cs="Segoe UI"/>
          <w:color w:val="000000" w:themeColor="text1"/>
          <w:sz w:val="22"/>
          <w:szCs w:val="22"/>
        </w:rPr>
        <w:t xml:space="preserve">über </w:t>
      </w:r>
      <w:r>
        <w:rPr>
          <w:rStyle w:val="s1"/>
          <w:rFonts w:ascii="Helvetica" w:hAnsi="Helvetica" w:cs="Segoe UI"/>
          <w:color w:val="000000" w:themeColor="text1"/>
          <w:sz w:val="22"/>
          <w:szCs w:val="22"/>
        </w:rPr>
        <w:t>die Technik und die Tarife</w:t>
      </w:r>
      <w:r w:rsidR="004F0AC5">
        <w:rPr>
          <w:rStyle w:val="s1"/>
          <w:rFonts w:ascii="Helvetica" w:hAnsi="Helvetica" w:cs="Segoe UI"/>
          <w:color w:val="000000" w:themeColor="text1"/>
          <w:sz w:val="22"/>
          <w:szCs w:val="22"/>
        </w:rPr>
        <w:t xml:space="preserve"> sowie den Ausbau, </w:t>
      </w:r>
      <w:r w:rsidR="00126879">
        <w:rPr>
          <w:rStyle w:val="s1"/>
          <w:rFonts w:ascii="Helvetica" w:hAnsi="Helvetica" w:cs="Segoe UI"/>
          <w:color w:val="000000" w:themeColor="text1"/>
          <w:sz w:val="22"/>
          <w:szCs w:val="22"/>
        </w:rPr>
        <w:t>der eigenwirtschaftlich ohne Förder- und Steuermittel erfolgt</w:t>
      </w:r>
      <w:r>
        <w:rPr>
          <w:rStyle w:val="s1"/>
          <w:rFonts w:ascii="Helvetica" w:hAnsi="Helvetica" w:cs="Segoe UI"/>
          <w:color w:val="000000" w:themeColor="text1"/>
          <w:sz w:val="22"/>
          <w:szCs w:val="22"/>
        </w:rPr>
        <w:t xml:space="preserve">. </w:t>
      </w:r>
      <w:r w:rsidR="00925C69">
        <w:rPr>
          <w:rStyle w:val="s1"/>
          <w:rFonts w:ascii="Helvetica" w:hAnsi="Helvetica" w:cs="Segoe UI"/>
          <w:color w:val="000000" w:themeColor="text1"/>
          <w:sz w:val="22"/>
          <w:szCs w:val="22"/>
        </w:rPr>
        <w:t>Das Unternehmen mit Hauptsitz in Kiel bringt dabei viel Erfahrung im Ausbau und als Netzanbieter mit und wurde 2023 durch das Technik</w:t>
      </w:r>
      <w:r w:rsidR="00074B6F">
        <w:rPr>
          <w:rStyle w:val="s1"/>
          <w:rFonts w:ascii="Helvetica" w:hAnsi="Helvetica" w:cs="Segoe UI"/>
          <w:color w:val="000000" w:themeColor="text1"/>
          <w:sz w:val="22"/>
          <w:szCs w:val="22"/>
        </w:rPr>
        <w:t>m</w:t>
      </w:r>
      <w:r w:rsidR="00925C69">
        <w:rPr>
          <w:rStyle w:val="s1"/>
          <w:rFonts w:ascii="Helvetica" w:hAnsi="Helvetica" w:cs="Segoe UI"/>
          <w:color w:val="000000" w:themeColor="text1"/>
          <w:sz w:val="22"/>
          <w:szCs w:val="22"/>
        </w:rPr>
        <w:t xml:space="preserve">agazin CHIP als bester Internetanbieter in Schleswig-Holstein ausgezeichnet. </w:t>
      </w:r>
      <w:r w:rsidR="000D39BD">
        <w:rPr>
          <w:rStyle w:val="s1"/>
          <w:rFonts w:ascii="Helvetica" w:hAnsi="Helvetica" w:cs="Segoe UI"/>
          <w:color w:val="000000" w:themeColor="text1"/>
          <w:sz w:val="22"/>
          <w:szCs w:val="22"/>
        </w:rPr>
        <w:t xml:space="preserve">TNG plant in Aalen bis zu 30.000 Haushalte innerhalb von ca. </w:t>
      </w:r>
      <w:r w:rsidR="001B09A8">
        <w:rPr>
          <w:rStyle w:val="s1"/>
          <w:rFonts w:ascii="Helvetica" w:hAnsi="Helvetica" w:cs="Segoe UI"/>
          <w:color w:val="000000" w:themeColor="text1"/>
          <w:sz w:val="22"/>
          <w:szCs w:val="22"/>
        </w:rPr>
        <w:t>zwei</w:t>
      </w:r>
      <w:r w:rsidR="000D39BD">
        <w:rPr>
          <w:rStyle w:val="s1"/>
          <w:rFonts w:ascii="Helvetica" w:hAnsi="Helvetica" w:cs="Segoe UI"/>
          <w:color w:val="000000" w:themeColor="text1"/>
          <w:sz w:val="22"/>
          <w:szCs w:val="22"/>
        </w:rPr>
        <w:t xml:space="preserve"> Jahren mit Highspeed</w:t>
      </w:r>
      <w:r w:rsidR="001B09A8">
        <w:rPr>
          <w:rStyle w:val="s1"/>
          <w:rFonts w:ascii="Helvetica" w:hAnsi="Helvetica" w:cs="Segoe UI"/>
          <w:color w:val="000000" w:themeColor="text1"/>
          <w:sz w:val="22"/>
          <w:szCs w:val="22"/>
        </w:rPr>
        <w:t>-</w:t>
      </w:r>
      <w:r w:rsidR="000D39BD">
        <w:rPr>
          <w:rStyle w:val="s1"/>
          <w:rFonts w:ascii="Helvetica" w:hAnsi="Helvetica" w:cs="Segoe UI"/>
          <w:color w:val="000000" w:themeColor="text1"/>
          <w:sz w:val="22"/>
          <w:szCs w:val="22"/>
        </w:rPr>
        <w:t>Internet zu versorgen.</w:t>
      </w:r>
    </w:p>
    <w:p w14:paraId="0579ADCA" w14:textId="11748222" w:rsidR="00DB4C2C" w:rsidRPr="008F243D" w:rsidRDefault="00871161" w:rsidP="00E7157E">
      <w:pPr>
        <w:spacing w:line="360" w:lineRule="auto"/>
        <w:rPr>
          <w:rStyle w:val="s1"/>
          <w:rFonts w:ascii="Helvetica" w:hAnsi="Helvetica" w:cs="Calibri"/>
          <w:color w:val="212121"/>
          <w:sz w:val="22"/>
          <w:szCs w:val="22"/>
        </w:rPr>
      </w:pPr>
      <w:r>
        <w:rPr>
          <w:rStyle w:val="s1"/>
          <w:rFonts w:ascii="Helvetica" w:hAnsi="Helvetica"/>
          <w:b/>
          <w:bCs/>
          <w:sz w:val="22"/>
          <w:szCs w:val="22"/>
        </w:rPr>
        <w:br/>
      </w:r>
      <w:r w:rsidR="004F0AC5">
        <w:rPr>
          <w:rStyle w:val="s1"/>
          <w:rFonts w:ascii="Helvetica" w:hAnsi="Helvetica"/>
          <w:b/>
          <w:bCs/>
          <w:sz w:val="22"/>
          <w:szCs w:val="22"/>
        </w:rPr>
        <w:t>Erfahrung</w:t>
      </w:r>
      <w:r w:rsidR="00F620DA">
        <w:rPr>
          <w:rStyle w:val="s1"/>
          <w:rFonts w:ascii="Helvetica" w:hAnsi="Helvetica"/>
          <w:b/>
          <w:bCs/>
          <w:sz w:val="22"/>
          <w:szCs w:val="22"/>
        </w:rPr>
        <w:t xml:space="preserve"> und Knowhow</w:t>
      </w:r>
      <w:r w:rsidR="004F0AC5">
        <w:rPr>
          <w:rStyle w:val="s1"/>
          <w:rFonts w:ascii="Helvetica" w:hAnsi="Helvetica"/>
          <w:b/>
          <w:bCs/>
          <w:sz w:val="22"/>
          <w:szCs w:val="22"/>
        </w:rPr>
        <w:t xml:space="preserve"> gepaart mit lokaler Kompetenz</w:t>
      </w:r>
      <w:r w:rsidR="00D545B6">
        <w:rPr>
          <w:rStyle w:val="s1"/>
          <w:rFonts w:ascii="Helvetica" w:hAnsi="Helvetica"/>
          <w:sz w:val="22"/>
          <w:szCs w:val="22"/>
        </w:rPr>
        <w:br/>
      </w:r>
      <w:r w:rsidR="004F0AC5">
        <w:rPr>
          <w:rStyle w:val="s1"/>
          <w:rFonts w:ascii="Helvetica" w:hAnsi="Helvetica"/>
          <w:sz w:val="22"/>
          <w:szCs w:val="22"/>
        </w:rPr>
        <w:t>Im vergangenen Sommer haben sich die TNG Stadtnet</w:t>
      </w:r>
      <w:r w:rsidR="001B09A8">
        <w:rPr>
          <w:rStyle w:val="s1"/>
          <w:rFonts w:ascii="Helvetica" w:hAnsi="Helvetica"/>
          <w:sz w:val="22"/>
          <w:szCs w:val="22"/>
        </w:rPr>
        <w:t>z</w:t>
      </w:r>
      <w:r w:rsidR="004F0AC5">
        <w:rPr>
          <w:rStyle w:val="s1"/>
          <w:rFonts w:ascii="Helvetica" w:hAnsi="Helvetica"/>
          <w:sz w:val="22"/>
          <w:szCs w:val="22"/>
        </w:rPr>
        <w:t xml:space="preserve"> GmbH und die </w:t>
      </w:r>
      <w:r w:rsidR="00F620DA">
        <w:rPr>
          <w:rStyle w:val="s1"/>
          <w:rFonts w:ascii="Helvetica" w:hAnsi="Helvetica"/>
          <w:sz w:val="22"/>
          <w:szCs w:val="22"/>
        </w:rPr>
        <w:t xml:space="preserve">seit über 30 Jahren </w:t>
      </w:r>
      <w:r w:rsidR="004F0AC5">
        <w:rPr>
          <w:rStyle w:val="s1"/>
          <w:rFonts w:ascii="Helvetica" w:hAnsi="Helvetica"/>
          <w:sz w:val="22"/>
          <w:szCs w:val="22"/>
        </w:rPr>
        <w:t>in Aalen ansässige sdt.net AG zusammengeschlossen, um den Glasfaserausbau in der Region voranzutreiben.</w:t>
      </w:r>
      <w:r w:rsidR="00F620DA">
        <w:rPr>
          <w:rStyle w:val="s1"/>
          <w:rFonts w:ascii="Helvetica" w:hAnsi="Helvetica"/>
          <w:sz w:val="22"/>
          <w:szCs w:val="22"/>
        </w:rPr>
        <w:t xml:space="preserve"> In dem Zusammenschluss beider Unternehmen bündeln sich über zehn Jahre </w:t>
      </w:r>
      <w:proofErr w:type="spellStart"/>
      <w:r w:rsidR="00F620DA">
        <w:rPr>
          <w:rStyle w:val="s1"/>
          <w:rFonts w:ascii="Helvetica" w:hAnsi="Helvetica"/>
          <w:sz w:val="22"/>
          <w:szCs w:val="22"/>
        </w:rPr>
        <w:t>Vorreiterschaft</w:t>
      </w:r>
      <w:proofErr w:type="spellEnd"/>
      <w:r w:rsidR="00F620DA">
        <w:rPr>
          <w:rStyle w:val="s1"/>
          <w:rFonts w:ascii="Helvetica" w:hAnsi="Helvetica"/>
          <w:sz w:val="22"/>
          <w:szCs w:val="22"/>
        </w:rPr>
        <w:t xml:space="preserve"> in der Glasfasertechnologie und </w:t>
      </w:r>
      <w:r w:rsidR="001B09A8">
        <w:rPr>
          <w:rStyle w:val="s1"/>
          <w:rFonts w:ascii="Helvetica" w:hAnsi="Helvetica"/>
          <w:sz w:val="22"/>
          <w:szCs w:val="22"/>
        </w:rPr>
        <w:t>die</w:t>
      </w:r>
      <w:r w:rsidR="00F620DA">
        <w:rPr>
          <w:rStyle w:val="s1"/>
          <w:rFonts w:ascii="Helvetica" w:hAnsi="Helvetica"/>
          <w:sz w:val="22"/>
          <w:szCs w:val="22"/>
        </w:rPr>
        <w:t xml:space="preserve"> Vorteile eines regionalen Anbieters. </w:t>
      </w:r>
      <w:r w:rsidR="00181409">
        <w:rPr>
          <w:rStyle w:val="s1"/>
          <w:rFonts w:ascii="Helvetica" w:hAnsi="Helvetica"/>
          <w:sz w:val="22"/>
          <w:szCs w:val="22"/>
        </w:rPr>
        <w:br/>
      </w:r>
      <w:r w:rsidR="007E29B6">
        <w:rPr>
          <w:rStyle w:val="s1"/>
          <w:rFonts w:ascii="Helvetica" w:hAnsi="Helvetica" w:cs="Segoe UI"/>
          <w:b/>
          <w:bCs/>
          <w:color w:val="000000" w:themeColor="text1"/>
          <w:sz w:val="22"/>
          <w:szCs w:val="22"/>
        </w:rPr>
        <w:br/>
      </w:r>
      <w:r w:rsidR="00DB4C2C" w:rsidRPr="00C2690C">
        <w:rPr>
          <w:rStyle w:val="s1"/>
          <w:rFonts w:ascii="Helvetica" w:hAnsi="Helvetica" w:cs="Segoe UI"/>
          <w:b/>
          <w:bCs/>
          <w:color w:val="000000" w:themeColor="text1"/>
          <w:sz w:val="22"/>
          <w:szCs w:val="22"/>
        </w:rPr>
        <w:t>Informationen zur TNG Stadtnetz Gm</w:t>
      </w:r>
      <w:r w:rsidR="007E29B6">
        <w:rPr>
          <w:rStyle w:val="s1"/>
          <w:rFonts w:ascii="Helvetica" w:hAnsi="Helvetica" w:cs="Segoe UI"/>
          <w:b/>
          <w:bCs/>
          <w:color w:val="000000" w:themeColor="text1"/>
          <w:sz w:val="22"/>
          <w:szCs w:val="22"/>
        </w:rPr>
        <w:t>bH</w:t>
      </w:r>
      <w:r w:rsidR="00DB4C2C" w:rsidRPr="00C2690C">
        <w:rPr>
          <w:rStyle w:val="s1"/>
          <w:rFonts w:ascii="Helvetica" w:hAnsi="Helvetica" w:cs="Segoe UI"/>
          <w:b/>
          <w:bCs/>
          <w:color w:val="000000" w:themeColor="text1"/>
          <w:sz w:val="22"/>
          <w:szCs w:val="22"/>
        </w:rPr>
        <w:br/>
      </w:r>
      <w:r w:rsidR="00DB4C2C" w:rsidRPr="00C2690C">
        <w:rPr>
          <w:rStyle w:val="s1"/>
          <w:rFonts w:ascii="Helvetica" w:hAnsi="Helvetica" w:cs="Segoe UI"/>
          <w:color w:val="000000" w:themeColor="text1"/>
          <w:sz w:val="22"/>
          <w:szCs w:val="22"/>
        </w:rPr>
        <w:t xml:space="preserve">Mit der Erfahrung aus über 25 Jahren als IT- und Telekommunikationsanbieter sind die </w:t>
      </w:r>
      <w:r w:rsidR="00DB4C2C" w:rsidRPr="00C2690C">
        <w:rPr>
          <w:rStyle w:val="s1"/>
          <w:rFonts w:ascii="Helvetica" w:hAnsi="Helvetica" w:cs="Segoe UI"/>
          <w:color w:val="000000" w:themeColor="text1"/>
          <w:sz w:val="22"/>
          <w:szCs w:val="22"/>
        </w:rPr>
        <w:lastRenderedPageBreak/>
        <w:t xml:space="preserve">Kernkompetenzen der TNG Stadtnetz GmbH Telekommunikation, Glasfaserausbau, IT-Systemberatung, Softwareentwicklung und Rechenzentrumsdienstleistungen. </w:t>
      </w:r>
    </w:p>
    <w:p w14:paraId="280CCDD0" w14:textId="0AE15CC1" w:rsidR="00DB4C2C" w:rsidRPr="007F2B1C" w:rsidRDefault="00DB4C2C" w:rsidP="007F2B1C">
      <w:pPr>
        <w:pStyle w:val="StandardWeb"/>
        <w:spacing w:line="360" w:lineRule="auto"/>
        <w:rPr>
          <w:rStyle w:val="s1"/>
          <w:rFonts w:ascii="Helvetica" w:hAnsi="Helvetica"/>
          <w:color w:val="000000"/>
          <w:sz w:val="22"/>
          <w:szCs w:val="22"/>
          <w:shd w:val="clear" w:color="auto" w:fill="FFFFFF"/>
        </w:rPr>
      </w:pPr>
      <w:r w:rsidRPr="00C2690C">
        <w:rPr>
          <w:rStyle w:val="s1"/>
          <w:rFonts w:ascii="Helvetica" w:hAnsi="Helvetica" w:cs="Segoe UI"/>
          <w:color w:val="000000" w:themeColor="text1"/>
          <w:sz w:val="22"/>
          <w:szCs w:val="22"/>
        </w:rPr>
        <w:t>Was als IT-Start</w:t>
      </w:r>
      <w:r w:rsidR="00965805" w:rsidRPr="00C2690C">
        <w:rPr>
          <w:rStyle w:val="s1"/>
          <w:rFonts w:ascii="Helvetica" w:hAnsi="Helvetica" w:cs="Segoe UI"/>
          <w:color w:val="000000" w:themeColor="text1"/>
          <w:sz w:val="22"/>
          <w:szCs w:val="22"/>
        </w:rPr>
        <w:t>u</w:t>
      </w:r>
      <w:r w:rsidRPr="00C2690C">
        <w:rPr>
          <w:rStyle w:val="s1"/>
          <w:rFonts w:ascii="Helvetica" w:hAnsi="Helvetica" w:cs="Segoe UI"/>
          <w:color w:val="000000" w:themeColor="text1"/>
          <w:sz w:val="22"/>
          <w:szCs w:val="22"/>
        </w:rPr>
        <w:t>p zweier Studenten in Kiel begann, ist mittlerweile ein dynamisch wachsendes Unternehmen, welches 2004 zum regionalen Telekommunikationsunternehmen wurde und seit 2013 den Glasfaserausbau in Deutschland mit vorantreibt. In diesem Zuge hat sich unter dem TNG-Dach ein Zusammenschluss hochspezialisierter Teilbereiche entwickelt, sodass von Vermarktung und Planung über Tiefbau und Glasfasermontage bis hin zum Betrieb alle Phasen des Glasfasernetzausbaus abgebildet werden können.</w:t>
      </w:r>
      <w:r w:rsidR="00C80202">
        <w:rPr>
          <w:rStyle w:val="s1"/>
          <w:rFonts w:ascii="Helvetica" w:hAnsi="Helvetica" w:cs="Segoe UI"/>
          <w:color w:val="000000" w:themeColor="text1"/>
          <w:sz w:val="22"/>
          <w:szCs w:val="22"/>
        </w:rPr>
        <w:t xml:space="preserve"> </w:t>
      </w:r>
      <w:r w:rsidR="00660177">
        <w:rPr>
          <w:rStyle w:val="s1"/>
          <w:rFonts w:ascii="Helvetica" w:hAnsi="Helvetica" w:cs="Segoe UI"/>
          <w:color w:val="000000" w:themeColor="text1"/>
          <w:sz w:val="22"/>
          <w:szCs w:val="22"/>
        </w:rPr>
        <w:t>Dadurch gehört TNG seit 2023 in Deutschland</w:t>
      </w:r>
      <w:r w:rsidR="00C80202">
        <w:rPr>
          <w:rStyle w:val="s1"/>
          <w:rFonts w:ascii="Helvetica" w:hAnsi="Helvetica" w:cs="Segoe UI"/>
          <w:color w:val="000000" w:themeColor="text1"/>
          <w:sz w:val="22"/>
          <w:szCs w:val="22"/>
        </w:rPr>
        <w:t xml:space="preserve"> </w:t>
      </w:r>
      <w:r w:rsidR="00660177">
        <w:rPr>
          <w:rStyle w:val="s1"/>
          <w:rFonts w:ascii="Helvetica" w:hAnsi="Helvetica" w:cs="Segoe UI"/>
          <w:color w:val="000000" w:themeColor="text1"/>
          <w:sz w:val="22"/>
          <w:szCs w:val="22"/>
        </w:rPr>
        <w:t>zu</w:t>
      </w:r>
      <w:r w:rsidR="00C80202">
        <w:rPr>
          <w:rStyle w:val="s1"/>
          <w:rFonts w:ascii="Helvetica" w:hAnsi="Helvetica" w:cs="Segoe UI"/>
          <w:color w:val="000000" w:themeColor="text1"/>
          <w:sz w:val="22"/>
          <w:szCs w:val="22"/>
        </w:rPr>
        <w:t xml:space="preserve"> </w:t>
      </w:r>
      <w:r w:rsidR="00660177">
        <w:rPr>
          <w:rStyle w:val="s1"/>
          <w:rFonts w:ascii="Helvetica" w:hAnsi="Helvetica" w:cs="Segoe UI"/>
          <w:color w:val="000000" w:themeColor="text1"/>
          <w:sz w:val="22"/>
          <w:szCs w:val="22"/>
        </w:rPr>
        <w:t>den 20 größten Telekommunikationsanbietern</w:t>
      </w:r>
      <w:r w:rsidR="00660177" w:rsidRPr="00660177">
        <w:rPr>
          <w:rStyle w:val="s1"/>
          <w:rFonts w:ascii="Helvetica" w:hAnsi="Helvetica" w:cs="Segoe UI"/>
          <w:color w:val="000000" w:themeColor="text1"/>
          <w:sz w:val="22"/>
          <w:szCs w:val="22"/>
        </w:rPr>
        <w:t xml:space="preserve"> </w:t>
      </w:r>
      <w:r w:rsidR="00660177">
        <w:rPr>
          <w:rStyle w:val="s1"/>
          <w:rFonts w:ascii="Helvetica" w:hAnsi="Helvetica" w:cs="Segoe UI"/>
          <w:color w:val="000000" w:themeColor="text1"/>
          <w:sz w:val="22"/>
          <w:szCs w:val="22"/>
        </w:rPr>
        <w:t xml:space="preserve">gemessen an der Zahl aktiver </w:t>
      </w:r>
      <w:proofErr w:type="spellStart"/>
      <w:proofErr w:type="gramStart"/>
      <w:r w:rsidR="00660177">
        <w:rPr>
          <w:rStyle w:val="s1"/>
          <w:rFonts w:ascii="Helvetica" w:hAnsi="Helvetica" w:cs="Segoe UI"/>
          <w:color w:val="000000" w:themeColor="text1"/>
          <w:sz w:val="22"/>
          <w:szCs w:val="22"/>
        </w:rPr>
        <w:t>Breitbandkun</w:t>
      </w:r>
      <w:r w:rsidR="001B09A8">
        <w:rPr>
          <w:rStyle w:val="s1"/>
          <w:rFonts w:ascii="Helvetica" w:hAnsi="Helvetica" w:cs="Segoe UI"/>
          <w:color w:val="000000" w:themeColor="text1"/>
          <w:sz w:val="22"/>
          <w:szCs w:val="22"/>
        </w:rPr>
        <w:t>d:innen</w:t>
      </w:r>
      <w:proofErr w:type="spellEnd"/>
      <w:proofErr w:type="gramEnd"/>
      <w:r w:rsidR="00C7096F">
        <w:rPr>
          <w:rStyle w:val="s1"/>
          <w:rFonts w:ascii="Helvetica" w:hAnsi="Helvetica" w:cs="Segoe UI"/>
          <w:color w:val="000000" w:themeColor="text1"/>
          <w:sz w:val="22"/>
          <w:szCs w:val="22"/>
        </w:rPr>
        <w:t xml:space="preserve">. Der Fokus liegt dabei noch immer </w:t>
      </w:r>
      <w:r w:rsidR="007F2B1C">
        <w:rPr>
          <w:rStyle w:val="s1"/>
          <w:rFonts w:ascii="Helvetica" w:hAnsi="Helvetica" w:cs="Segoe UI"/>
          <w:color w:val="000000" w:themeColor="text1"/>
          <w:sz w:val="22"/>
          <w:szCs w:val="22"/>
        </w:rPr>
        <w:t>darauf</w:t>
      </w:r>
      <w:r w:rsidR="00C7096F">
        <w:rPr>
          <w:rStyle w:val="s1"/>
          <w:rFonts w:ascii="Helvetica" w:hAnsi="Helvetica" w:cs="Segoe UI"/>
          <w:color w:val="000000" w:themeColor="text1"/>
          <w:sz w:val="22"/>
          <w:szCs w:val="22"/>
        </w:rPr>
        <w:t xml:space="preserve">, </w:t>
      </w:r>
      <w:r w:rsidR="00C7096F" w:rsidRPr="00C2690C">
        <w:rPr>
          <w:rStyle w:val="s1"/>
          <w:rFonts w:ascii="Helvetica" w:hAnsi="Helvetica" w:cs="Segoe UI"/>
          <w:color w:val="000000" w:themeColor="text1"/>
          <w:sz w:val="22"/>
          <w:szCs w:val="22"/>
        </w:rPr>
        <w:t xml:space="preserve">ein Unternehmen zu </w:t>
      </w:r>
      <w:r w:rsidR="00C7096F">
        <w:rPr>
          <w:rStyle w:val="s1"/>
          <w:rFonts w:ascii="Helvetica" w:hAnsi="Helvetica" w:cs="Segoe UI"/>
          <w:color w:val="000000" w:themeColor="text1"/>
          <w:sz w:val="22"/>
          <w:szCs w:val="22"/>
        </w:rPr>
        <w:t>sein</w:t>
      </w:r>
      <w:r w:rsidR="00C7096F" w:rsidRPr="00C2690C">
        <w:rPr>
          <w:rStyle w:val="s1"/>
          <w:rFonts w:ascii="Helvetica" w:hAnsi="Helvetica" w:cs="Segoe UI"/>
          <w:color w:val="000000" w:themeColor="text1"/>
          <w:sz w:val="22"/>
          <w:szCs w:val="22"/>
        </w:rPr>
        <w:t xml:space="preserve">, bei dem man selbst gern </w:t>
      </w:r>
      <w:proofErr w:type="spellStart"/>
      <w:r w:rsidR="00C7096F" w:rsidRPr="00C2690C">
        <w:rPr>
          <w:rStyle w:val="s1"/>
          <w:rFonts w:ascii="Helvetica" w:hAnsi="Helvetica" w:cs="Segoe UI"/>
          <w:color w:val="000000" w:themeColor="text1"/>
          <w:sz w:val="22"/>
          <w:szCs w:val="22"/>
        </w:rPr>
        <w:t>Kund:in</w:t>
      </w:r>
      <w:proofErr w:type="spellEnd"/>
      <w:r w:rsidR="00C7096F" w:rsidRPr="00C2690C">
        <w:rPr>
          <w:rStyle w:val="s1"/>
          <w:rFonts w:ascii="Helvetica" w:hAnsi="Helvetica" w:cs="Segoe UI"/>
          <w:color w:val="000000" w:themeColor="text1"/>
          <w:sz w:val="22"/>
          <w:szCs w:val="22"/>
        </w:rPr>
        <w:t xml:space="preserve"> ist.</w:t>
      </w:r>
    </w:p>
    <w:p w14:paraId="0E407D95" w14:textId="4029B5C5" w:rsidR="00DB4C2C" w:rsidRPr="00C2690C"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C2690C">
        <w:rPr>
          <w:rStyle w:val="s1"/>
          <w:rFonts w:ascii="Helvetica" w:hAnsi="Helvetica" w:cs="Segoe UI"/>
          <w:color w:val="000000" w:themeColor="text1"/>
          <w:sz w:val="22"/>
          <w:szCs w:val="22"/>
        </w:rPr>
        <w:t xml:space="preserve">Das </w:t>
      </w:r>
      <w:r w:rsidR="00C80202">
        <w:rPr>
          <w:rStyle w:val="s1"/>
          <w:rFonts w:ascii="Helvetica" w:hAnsi="Helvetica" w:cs="Segoe UI"/>
          <w:color w:val="000000" w:themeColor="text1"/>
          <w:sz w:val="22"/>
          <w:szCs w:val="22"/>
        </w:rPr>
        <w:t>TNG-</w:t>
      </w:r>
      <w:r w:rsidRPr="00C2690C">
        <w:rPr>
          <w:rStyle w:val="s1"/>
          <w:rFonts w:ascii="Helvetica" w:hAnsi="Helvetica" w:cs="Segoe UI"/>
          <w:color w:val="000000" w:themeColor="text1"/>
          <w:sz w:val="22"/>
          <w:szCs w:val="22"/>
        </w:rPr>
        <w:t xml:space="preserve">Angebot umfasst Telefon, VDSL- und Glasfaseranschlüsse sowie Mobilfunk und TV. Darüber hinaus ermöglichen die IT-Lösungen unter der Marke </w:t>
      </w:r>
      <w:proofErr w:type="spellStart"/>
      <w:r w:rsidRPr="00C2690C">
        <w:rPr>
          <w:rStyle w:val="s1"/>
          <w:rFonts w:ascii="Helvetica" w:hAnsi="Helvetica" w:cs="Segoe UI"/>
          <w:color w:val="000000" w:themeColor="text1"/>
          <w:sz w:val="22"/>
          <w:szCs w:val="22"/>
        </w:rPr>
        <w:t>ennit</w:t>
      </w:r>
      <w:proofErr w:type="spellEnd"/>
      <w:r w:rsidRPr="00C2690C">
        <w:rPr>
          <w:rStyle w:val="s1"/>
          <w:rFonts w:ascii="Helvetica" w:hAnsi="Helvetica" w:cs="Segoe UI"/>
          <w:color w:val="000000" w:themeColor="text1"/>
          <w:sz w:val="22"/>
          <w:szCs w:val="22"/>
        </w:rPr>
        <w:t xml:space="preserve"> auch eine umfassende Versorgung für den Businessbereich.</w:t>
      </w:r>
    </w:p>
    <w:p w14:paraId="5B1E6883" w14:textId="6C582E49" w:rsidR="00DB4C2C" w:rsidRPr="00C2690C"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C2690C">
        <w:rPr>
          <w:rStyle w:val="s1"/>
          <w:rFonts w:ascii="Helvetica" w:hAnsi="Helvetica" w:cs="Segoe UI"/>
          <w:color w:val="000000" w:themeColor="text1"/>
          <w:sz w:val="22"/>
          <w:szCs w:val="22"/>
        </w:rPr>
        <w:t>Rund 3</w:t>
      </w:r>
      <w:r w:rsidR="00A530EC" w:rsidRPr="00C2690C">
        <w:rPr>
          <w:rStyle w:val="s1"/>
          <w:rFonts w:ascii="Helvetica" w:hAnsi="Helvetica" w:cs="Segoe UI"/>
          <w:color w:val="000000" w:themeColor="text1"/>
          <w:sz w:val="22"/>
          <w:szCs w:val="22"/>
        </w:rPr>
        <w:t>8</w:t>
      </w:r>
      <w:r w:rsidRPr="00C2690C">
        <w:rPr>
          <w:rStyle w:val="s1"/>
          <w:rFonts w:ascii="Helvetica" w:hAnsi="Helvetica" w:cs="Segoe UI"/>
          <w:color w:val="000000" w:themeColor="text1"/>
          <w:sz w:val="22"/>
          <w:szCs w:val="22"/>
        </w:rPr>
        <w:t xml:space="preserve">0 </w:t>
      </w:r>
      <w:proofErr w:type="gramStart"/>
      <w:r w:rsidRPr="00C2690C">
        <w:rPr>
          <w:rStyle w:val="s1"/>
          <w:rFonts w:ascii="Helvetica" w:hAnsi="Helvetica" w:cs="Segoe UI"/>
          <w:color w:val="000000" w:themeColor="text1"/>
          <w:sz w:val="22"/>
          <w:szCs w:val="22"/>
        </w:rPr>
        <w:t>Mitarbeiter:innen</w:t>
      </w:r>
      <w:proofErr w:type="gramEnd"/>
      <w:r w:rsidRPr="00C2690C">
        <w:rPr>
          <w:rStyle w:val="s1"/>
          <w:rFonts w:ascii="Helvetica" w:hAnsi="Helvetica" w:cs="Segoe UI"/>
          <w:color w:val="000000" w:themeColor="text1"/>
          <w:sz w:val="22"/>
          <w:szCs w:val="22"/>
        </w:rPr>
        <w:t xml:space="preserve"> arbeiten an den Standorten in Kiel, Felde</w:t>
      </w:r>
      <w:r w:rsidR="00A530EC" w:rsidRPr="00C2690C">
        <w:rPr>
          <w:rStyle w:val="s1"/>
          <w:rFonts w:ascii="Helvetica" w:hAnsi="Helvetica" w:cs="Segoe UI"/>
          <w:color w:val="000000" w:themeColor="text1"/>
          <w:sz w:val="22"/>
          <w:szCs w:val="22"/>
        </w:rPr>
        <w:t>,</w:t>
      </w:r>
      <w:r w:rsidRPr="00C2690C">
        <w:rPr>
          <w:rStyle w:val="s1"/>
          <w:rFonts w:ascii="Helvetica" w:hAnsi="Helvetica" w:cs="Segoe UI"/>
          <w:color w:val="000000" w:themeColor="text1"/>
          <w:sz w:val="22"/>
          <w:szCs w:val="22"/>
        </w:rPr>
        <w:t xml:space="preserve"> Hessen</w:t>
      </w:r>
      <w:r w:rsidR="00A530EC" w:rsidRPr="00C2690C">
        <w:rPr>
          <w:rStyle w:val="s1"/>
          <w:rFonts w:ascii="Helvetica" w:hAnsi="Helvetica" w:cs="Segoe UI"/>
          <w:color w:val="000000" w:themeColor="text1"/>
          <w:sz w:val="22"/>
          <w:szCs w:val="22"/>
        </w:rPr>
        <w:t xml:space="preserve"> und Baden-Württemberg</w:t>
      </w:r>
      <w:r w:rsidRPr="00C2690C">
        <w:rPr>
          <w:rStyle w:val="s1"/>
          <w:rFonts w:ascii="Helvetica" w:hAnsi="Helvetica" w:cs="Segoe UI"/>
          <w:color w:val="000000" w:themeColor="text1"/>
          <w:sz w:val="22"/>
          <w:szCs w:val="22"/>
        </w:rPr>
        <w:t xml:space="preserve"> daran Menschen miteinander zu verbinden.</w:t>
      </w:r>
    </w:p>
    <w:p w14:paraId="389C49F3" w14:textId="77777777" w:rsidR="00DB4C2C" w:rsidRPr="00C2690C" w:rsidRDefault="00DB4C2C" w:rsidP="00DB4C2C">
      <w:pPr>
        <w:spacing w:line="360" w:lineRule="auto"/>
        <w:rPr>
          <w:rFonts w:ascii="Helvetica" w:hAnsi="Helvetica" w:cstheme="minorHAnsi"/>
          <w:sz w:val="22"/>
          <w:szCs w:val="22"/>
        </w:rPr>
      </w:pPr>
    </w:p>
    <w:p w14:paraId="5ECDB961" w14:textId="77777777" w:rsidR="00DB4C2C" w:rsidRPr="00C2690C" w:rsidRDefault="00DB4C2C" w:rsidP="00DB4C2C">
      <w:pPr>
        <w:spacing w:line="360" w:lineRule="auto"/>
        <w:rPr>
          <w:rFonts w:ascii="Helvetica" w:hAnsi="Helvetica" w:cstheme="minorHAnsi"/>
          <w:sz w:val="22"/>
          <w:szCs w:val="22"/>
        </w:rPr>
      </w:pPr>
    </w:p>
    <w:p w14:paraId="154DB0BB" w14:textId="77777777" w:rsidR="00DB4C2C" w:rsidRPr="00C2690C" w:rsidRDefault="00DB4C2C" w:rsidP="00DB4C2C">
      <w:pPr>
        <w:pStyle w:val="Text"/>
        <w:jc w:val="both"/>
        <w:outlineLvl w:val="0"/>
        <w:rPr>
          <w:rFonts w:cs="Arial"/>
          <w:b/>
          <w:bCs/>
          <w:color w:val="000000" w:themeColor="text1"/>
        </w:rPr>
      </w:pPr>
      <w:r w:rsidRPr="00C2690C">
        <w:rPr>
          <w:rFonts w:cs="Arial"/>
          <w:b/>
          <w:bCs/>
          <w:color w:val="000000" w:themeColor="text1"/>
        </w:rPr>
        <w:t>TNG Stadtnetz GmbH</w:t>
      </w:r>
      <w:r w:rsidRPr="00C2690C">
        <w:rPr>
          <w:rFonts w:cs="Arial"/>
          <w:b/>
          <w:bCs/>
          <w:color w:val="000000" w:themeColor="text1"/>
        </w:rPr>
        <w:tab/>
      </w:r>
      <w:r w:rsidRPr="00C2690C">
        <w:rPr>
          <w:rFonts w:cs="Arial"/>
          <w:b/>
          <w:bCs/>
          <w:color w:val="000000" w:themeColor="text1"/>
        </w:rPr>
        <w:tab/>
      </w:r>
      <w:r w:rsidRPr="00C2690C">
        <w:rPr>
          <w:rFonts w:cs="Arial"/>
          <w:b/>
          <w:bCs/>
          <w:color w:val="000000" w:themeColor="text1"/>
        </w:rPr>
        <w:tab/>
      </w:r>
      <w:r w:rsidRPr="00C2690C">
        <w:rPr>
          <w:rFonts w:cs="Arial"/>
          <w:b/>
          <w:bCs/>
          <w:color w:val="000000" w:themeColor="text1"/>
        </w:rPr>
        <w:tab/>
        <w:t>Pressekontakt:</w:t>
      </w:r>
    </w:p>
    <w:p w14:paraId="6081BE63" w14:textId="77777777" w:rsidR="00DB4C2C" w:rsidRPr="00C2690C" w:rsidRDefault="00DB4C2C" w:rsidP="00DB4C2C">
      <w:pPr>
        <w:pStyle w:val="Text"/>
        <w:ind w:right="0"/>
        <w:jc w:val="both"/>
        <w:outlineLvl w:val="0"/>
        <w:rPr>
          <w:rFonts w:cs="Arial"/>
          <w:color w:val="000000" w:themeColor="text1"/>
          <w:lang w:val="en-US"/>
        </w:rPr>
      </w:pPr>
      <w:r w:rsidRPr="00C2690C">
        <w:rPr>
          <w:rFonts w:cs="Arial"/>
          <w:color w:val="000000" w:themeColor="text1"/>
        </w:rPr>
        <w:t xml:space="preserve">Gerhard-Fröhler-Str. </w:t>
      </w:r>
      <w:r w:rsidRPr="00C2690C">
        <w:rPr>
          <w:rFonts w:cs="Arial"/>
          <w:color w:val="000000" w:themeColor="text1"/>
          <w:lang w:val="en-US"/>
        </w:rPr>
        <w:t>12</w:t>
      </w:r>
      <w:r w:rsidRPr="00C2690C">
        <w:rPr>
          <w:rFonts w:cs="Arial"/>
          <w:color w:val="000000" w:themeColor="text1"/>
          <w:lang w:val="en-US"/>
        </w:rPr>
        <w:tab/>
      </w:r>
      <w:r w:rsidRPr="00C2690C">
        <w:rPr>
          <w:rFonts w:cs="Arial"/>
          <w:color w:val="000000" w:themeColor="text1"/>
          <w:lang w:val="en-US"/>
        </w:rPr>
        <w:tab/>
      </w:r>
      <w:r w:rsidRPr="00C2690C">
        <w:rPr>
          <w:rFonts w:cs="Arial"/>
          <w:color w:val="000000" w:themeColor="text1"/>
          <w:lang w:val="en-US"/>
        </w:rPr>
        <w:tab/>
      </w:r>
      <w:r w:rsidRPr="00C2690C">
        <w:rPr>
          <w:rFonts w:cs="Arial"/>
          <w:color w:val="000000" w:themeColor="text1"/>
          <w:lang w:val="en-US"/>
        </w:rPr>
        <w:tab/>
        <w:t xml:space="preserve">Bettina </w:t>
      </w:r>
      <w:proofErr w:type="spellStart"/>
      <w:r w:rsidRPr="00C2690C">
        <w:rPr>
          <w:rFonts w:cs="Arial"/>
          <w:color w:val="000000" w:themeColor="text1"/>
          <w:lang w:val="en-US"/>
        </w:rPr>
        <w:t>Büll</w:t>
      </w:r>
      <w:proofErr w:type="spellEnd"/>
      <w:r w:rsidRPr="00C2690C">
        <w:rPr>
          <w:rFonts w:cs="Arial"/>
          <w:color w:val="000000" w:themeColor="text1"/>
          <w:lang w:val="en-US"/>
        </w:rPr>
        <w:t>, Marketing</w:t>
      </w:r>
    </w:p>
    <w:p w14:paraId="79C7E901" w14:textId="719C755C" w:rsidR="00DB4C2C" w:rsidRPr="00C2690C" w:rsidRDefault="00DB4C2C" w:rsidP="002E0C17">
      <w:pPr>
        <w:pStyle w:val="Text"/>
        <w:jc w:val="both"/>
        <w:outlineLvl w:val="0"/>
        <w:rPr>
          <w:rFonts w:cs="Arial"/>
          <w:color w:val="000000" w:themeColor="text1"/>
          <w:lang w:val="en-US"/>
        </w:rPr>
      </w:pPr>
      <w:r w:rsidRPr="00C2690C">
        <w:rPr>
          <w:rFonts w:cs="Arial"/>
          <w:color w:val="000000" w:themeColor="text1"/>
          <w:lang w:val="en-US"/>
        </w:rPr>
        <w:t>24106 Kiel</w:t>
      </w:r>
      <w:r w:rsidR="001E4C54" w:rsidRPr="00C2690C">
        <w:rPr>
          <w:rFonts w:cs="Arial"/>
          <w:color w:val="000000" w:themeColor="text1"/>
          <w:lang w:val="en-US"/>
        </w:rPr>
        <w:tab/>
      </w:r>
      <w:r w:rsidRPr="00C2690C">
        <w:rPr>
          <w:rFonts w:cs="Arial"/>
          <w:color w:val="000000" w:themeColor="text1"/>
          <w:lang w:val="en-US"/>
        </w:rPr>
        <w:tab/>
      </w:r>
      <w:r w:rsidRPr="00C2690C">
        <w:rPr>
          <w:rFonts w:cs="Arial"/>
          <w:color w:val="000000" w:themeColor="text1"/>
          <w:lang w:val="en-US"/>
        </w:rPr>
        <w:tab/>
      </w:r>
      <w:r w:rsidRPr="00C2690C">
        <w:rPr>
          <w:rFonts w:cs="Arial"/>
          <w:color w:val="000000" w:themeColor="text1"/>
          <w:lang w:val="en-US"/>
        </w:rPr>
        <w:tab/>
      </w:r>
      <w:r w:rsidRPr="00C2690C">
        <w:rPr>
          <w:rFonts w:cs="Arial"/>
          <w:color w:val="000000" w:themeColor="text1"/>
          <w:lang w:val="en-US"/>
        </w:rPr>
        <w:tab/>
      </w:r>
      <w:r w:rsidRPr="00C2690C">
        <w:rPr>
          <w:rFonts w:cs="Arial"/>
          <w:color w:val="000000" w:themeColor="text1"/>
          <w:lang w:val="en-US"/>
        </w:rPr>
        <w:tab/>
      </w:r>
      <w:hyperlink r:id="rId7" w:history="1">
        <w:r w:rsidRPr="00C2690C">
          <w:rPr>
            <w:rStyle w:val="Hyperlink"/>
            <w:rFonts w:cs="Arial"/>
            <w:lang w:val="en-US"/>
          </w:rPr>
          <w:t>presse@tng.de</w:t>
        </w:r>
      </w:hyperlink>
    </w:p>
    <w:sectPr w:rsidR="00DB4C2C" w:rsidRPr="00C2690C" w:rsidSect="00977B99">
      <w:headerReference w:type="default" r:id="rId8"/>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0DCD2" w14:textId="77777777" w:rsidR="00977B99" w:rsidRDefault="00977B99">
      <w:r>
        <w:separator/>
      </w:r>
    </w:p>
  </w:endnote>
  <w:endnote w:type="continuationSeparator" w:id="0">
    <w:p w14:paraId="2F3C9AA5" w14:textId="77777777" w:rsidR="00977B99" w:rsidRDefault="00977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useo Slab 300">
    <w:altName w:val="Arial"/>
    <w:panose1 w:val="020B0604020202020204"/>
    <w:charset w:val="00"/>
    <w:family w:val="modern"/>
    <w:pitch w:val="variable"/>
    <w:sig w:usb0="A00000AF" w:usb1="4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53A39" w14:textId="77777777" w:rsidR="00977B99" w:rsidRDefault="00977B99">
      <w:r>
        <w:separator/>
      </w:r>
    </w:p>
  </w:footnote>
  <w:footnote w:type="continuationSeparator" w:id="0">
    <w:p w14:paraId="4F0A292B" w14:textId="77777777" w:rsidR="00977B99" w:rsidRDefault="00977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E6B3" w14:textId="77777777" w:rsidR="00133BBF" w:rsidRDefault="000719E2"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59264" behindDoc="1" locked="0" layoutInCell="1" allowOverlap="1" wp14:anchorId="34C3CA37" wp14:editId="5631788B">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E124B80" w14:textId="77777777" w:rsidR="00133BBF" w:rsidRDefault="00133BBF" w:rsidP="00276388">
    <w:pPr>
      <w:pStyle w:val="Kopf-undFuzeilen"/>
      <w:tabs>
        <w:tab w:val="clear" w:pos="9020"/>
        <w:tab w:val="center" w:pos="4819"/>
        <w:tab w:val="right" w:pos="9638"/>
      </w:tabs>
      <w:jc w:val="right"/>
    </w:pPr>
  </w:p>
  <w:p w14:paraId="0EE74B9D" w14:textId="77777777" w:rsidR="00133BBF" w:rsidRDefault="00133BBF" w:rsidP="00E53F4F">
    <w:pPr>
      <w:pStyle w:val="Kopf-undFuzeilen"/>
      <w:tabs>
        <w:tab w:val="clear" w:pos="9020"/>
        <w:tab w:val="center" w:pos="4819"/>
        <w:tab w:val="left" w:pos="8280"/>
        <w:tab w:val="right" w:pos="9638"/>
      </w:tabs>
    </w:pPr>
  </w:p>
  <w:p w14:paraId="5A4C7EE8" w14:textId="77777777" w:rsidR="00133BBF" w:rsidRDefault="00133BBF" w:rsidP="00276388">
    <w:pPr>
      <w:pStyle w:val="Kopf-undFuzeilen"/>
      <w:tabs>
        <w:tab w:val="clear" w:pos="9020"/>
        <w:tab w:val="center" w:pos="4819"/>
        <w:tab w:val="left" w:pos="8280"/>
        <w:tab w:val="right" w:pos="9638"/>
      </w:tabs>
      <w:jc w:val="right"/>
    </w:pPr>
  </w:p>
  <w:p w14:paraId="43AD5EF3" w14:textId="77777777" w:rsidR="00133BBF" w:rsidRDefault="00133BBF" w:rsidP="00276388">
    <w:pPr>
      <w:pStyle w:val="Kopf-undFuzeilen"/>
      <w:tabs>
        <w:tab w:val="clear" w:pos="9020"/>
        <w:tab w:val="center" w:pos="4819"/>
        <w:tab w:val="left" w:pos="8280"/>
        <w:tab w:val="right" w:pos="9638"/>
      </w:tabs>
      <w:jc w:val="right"/>
    </w:pPr>
  </w:p>
  <w:p w14:paraId="6D2073DB" w14:textId="77777777" w:rsidR="00133BBF" w:rsidRDefault="00133BBF"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E7132"/>
    <w:multiLevelType w:val="hybridMultilevel"/>
    <w:tmpl w:val="B944FAAC"/>
    <w:lvl w:ilvl="0" w:tplc="A04628CE">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82F738B"/>
    <w:multiLevelType w:val="hybridMultilevel"/>
    <w:tmpl w:val="F0B88BA6"/>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39365696">
    <w:abstractNumId w:val="0"/>
  </w:num>
  <w:num w:numId="2" w16cid:durableId="152182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2C"/>
    <w:rsid w:val="00001FF1"/>
    <w:rsid w:val="00010DA2"/>
    <w:rsid w:val="00024443"/>
    <w:rsid w:val="00037070"/>
    <w:rsid w:val="000375BA"/>
    <w:rsid w:val="00043035"/>
    <w:rsid w:val="00060DD0"/>
    <w:rsid w:val="000719E2"/>
    <w:rsid w:val="00074B6F"/>
    <w:rsid w:val="00075DE9"/>
    <w:rsid w:val="00076204"/>
    <w:rsid w:val="00080945"/>
    <w:rsid w:val="000930AB"/>
    <w:rsid w:val="000A6C46"/>
    <w:rsid w:val="000B6039"/>
    <w:rsid w:val="000D39BD"/>
    <w:rsid w:val="000F7112"/>
    <w:rsid w:val="000F7350"/>
    <w:rsid w:val="0010020A"/>
    <w:rsid w:val="0010202F"/>
    <w:rsid w:val="00126879"/>
    <w:rsid w:val="00133BBF"/>
    <w:rsid w:val="00135690"/>
    <w:rsid w:val="00146183"/>
    <w:rsid w:val="00146C6E"/>
    <w:rsid w:val="00181409"/>
    <w:rsid w:val="001B09A8"/>
    <w:rsid w:val="001D2E7B"/>
    <w:rsid w:val="001E4C54"/>
    <w:rsid w:val="001F5153"/>
    <w:rsid w:val="001F6924"/>
    <w:rsid w:val="00207DA0"/>
    <w:rsid w:val="00245234"/>
    <w:rsid w:val="0024593A"/>
    <w:rsid w:val="00252801"/>
    <w:rsid w:val="00252B42"/>
    <w:rsid w:val="00253530"/>
    <w:rsid w:val="002834D7"/>
    <w:rsid w:val="00295D6E"/>
    <w:rsid w:val="002A3FD5"/>
    <w:rsid w:val="002C275C"/>
    <w:rsid w:val="002E0C17"/>
    <w:rsid w:val="00317E5F"/>
    <w:rsid w:val="003623D4"/>
    <w:rsid w:val="003B2F89"/>
    <w:rsid w:val="003D37CA"/>
    <w:rsid w:val="004001EE"/>
    <w:rsid w:val="004217FE"/>
    <w:rsid w:val="0047072F"/>
    <w:rsid w:val="004A107A"/>
    <w:rsid w:val="004A5557"/>
    <w:rsid w:val="004B73CA"/>
    <w:rsid w:val="004D3DC3"/>
    <w:rsid w:val="004E68D0"/>
    <w:rsid w:val="004F0AC5"/>
    <w:rsid w:val="004F4646"/>
    <w:rsid w:val="0050435C"/>
    <w:rsid w:val="0053216D"/>
    <w:rsid w:val="00532D2A"/>
    <w:rsid w:val="00536659"/>
    <w:rsid w:val="0054091F"/>
    <w:rsid w:val="00542366"/>
    <w:rsid w:val="005542CD"/>
    <w:rsid w:val="005763D3"/>
    <w:rsid w:val="005A2C4E"/>
    <w:rsid w:val="005D6C11"/>
    <w:rsid w:val="00610E98"/>
    <w:rsid w:val="006414C2"/>
    <w:rsid w:val="00660177"/>
    <w:rsid w:val="0068065D"/>
    <w:rsid w:val="00681A6D"/>
    <w:rsid w:val="0068740F"/>
    <w:rsid w:val="006921CD"/>
    <w:rsid w:val="006A695A"/>
    <w:rsid w:val="00703CD8"/>
    <w:rsid w:val="00717419"/>
    <w:rsid w:val="0073213A"/>
    <w:rsid w:val="007345B8"/>
    <w:rsid w:val="007418AF"/>
    <w:rsid w:val="00746A58"/>
    <w:rsid w:val="007538F5"/>
    <w:rsid w:val="007637BB"/>
    <w:rsid w:val="00771CC1"/>
    <w:rsid w:val="00775EE7"/>
    <w:rsid w:val="00796C26"/>
    <w:rsid w:val="007A3893"/>
    <w:rsid w:val="007C3EB5"/>
    <w:rsid w:val="007D108C"/>
    <w:rsid w:val="007E29B6"/>
    <w:rsid w:val="007F0C4A"/>
    <w:rsid w:val="007F2B1C"/>
    <w:rsid w:val="00816F88"/>
    <w:rsid w:val="008225D2"/>
    <w:rsid w:val="0084182C"/>
    <w:rsid w:val="00871161"/>
    <w:rsid w:val="008F243D"/>
    <w:rsid w:val="0092411A"/>
    <w:rsid w:val="00925C69"/>
    <w:rsid w:val="00930CE9"/>
    <w:rsid w:val="0094024C"/>
    <w:rsid w:val="0095434C"/>
    <w:rsid w:val="00965805"/>
    <w:rsid w:val="00966E78"/>
    <w:rsid w:val="0097735E"/>
    <w:rsid w:val="00977B99"/>
    <w:rsid w:val="009B30F3"/>
    <w:rsid w:val="009B753B"/>
    <w:rsid w:val="009F07D3"/>
    <w:rsid w:val="00A21DDE"/>
    <w:rsid w:val="00A530EC"/>
    <w:rsid w:val="00A722E6"/>
    <w:rsid w:val="00AA2D50"/>
    <w:rsid w:val="00AB5F84"/>
    <w:rsid w:val="00AF2B47"/>
    <w:rsid w:val="00B01875"/>
    <w:rsid w:val="00B14432"/>
    <w:rsid w:val="00B341DB"/>
    <w:rsid w:val="00B34674"/>
    <w:rsid w:val="00B406AB"/>
    <w:rsid w:val="00B456CB"/>
    <w:rsid w:val="00B53C0C"/>
    <w:rsid w:val="00B73B27"/>
    <w:rsid w:val="00B95B99"/>
    <w:rsid w:val="00BA3F66"/>
    <w:rsid w:val="00BA568C"/>
    <w:rsid w:val="00BA7F64"/>
    <w:rsid w:val="00BB34C5"/>
    <w:rsid w:val="00BC3A7B"/>
    <w:rsid w:val="00BE0C64"/>
    <w:rsid w:val="00BE7FCD"/>
    <w:rsid w:val="00C0708C"/>
    <w:rsid w:val="00C2690C"/>
    <w:rsid w:val="00C378C4"/>
    <w:rsid w:val="00C40AA0"/>
    <w:rsid w:val="00C56BBE"/>
    <w:rsid w:val="00C61C55"/>
    <w:rsid w:val="00C62594"/>
    <w:rsid w:val="00C67A14"/>
    <w:rsid w:val="00C7096F"/>
    <w:rsid w:val="00C80202"/>
    <w:rsid w:val="00C82E9D"/>
    <w:rsid w:val="00C913CA"/>
    <w:rsid w:val="00C9255E"/>
    <w:rsid w:val="00CA7F5E"/>
    <w:rsid w:val="00CC1E52"/>
    <w:rsid w:val="00CE1569"/>
    <w:rsid w:val="00CF1FA9"/>
    <w:rsid w:val="00CF656E"/>
    <w:rsid w:val="00D10832"/>
    <w:rsid w:val="00D15E62"/>
    <w:rsid w:val="00D20EB7"/>
    <w:rsid w:val="00D23F1E"/>
    <w:rsid w:val="00D304C2"/>
    <w:rsid w:val="00D42061"/>
    <w:rsid w:val="00D45F34"/>
    <w:rsid w:val="00D46A6B"/>
    <w:rsid w:val="00D545B6"/>
    <w:rsid w:val="00D738E5"/>
    <w:rsid w:val="00DB4C2C"/>
    <w:rsid w:val="00DD7159"/>
    <w:rsid w:val="00E21178"/>
    <w:rsid w:val="00E2122C"/>
    <w:rsid w:val="00E2309F"/>
    <w:rsid w:val="00E27F31"/>
    <w:rsid w:val="00E40902"/>
    <w:rsid w:val="00E476F2"/>
    <w:rsid w:val="00E50CD2"/>
    <w:rsid w:val="00E56D6B"/>
    <w:rsid w:val="00E61042"/>
    <w:rsid w:val="00E7157E"/>
    <w:rsid w:val="00EB1DAC"/>
    <w:rsid w:val="00EB4311"/>
    <w:rsid w:val="00EB4C57"/>
    <w:rsid w:val="00F06E4C"/>
    <w:rsid w:val="00F21082"/>
    <w:rsid w:val="00F371C2"/>
    <w:rsid w:val="00F42331"/>
    <w:rsid w:val="00F620DA"/>
    <w:rsid w:val="00F7725C"/>
    <w:rsid w:val="00F87124"/>
    <w:rsid w:val="00FE1D78"/>
    <w:rsid w:val="00FF28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AED9502"/>
  <w15:chartTrackingRefBased/>
  <w15:docId w15:val="{A76D9763-8553-9046-B574-3CECDF4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C2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4C2C"/>
    <w:rPr>
      <w:u w:val="single"/>
    </w:rPr>
  </w:style>
  <w:style w:type="paragraph" w:customStyle="1" w:styleId="Kopf-undFuzeilen">
    <w:name w:val="Kopf- und Fußzeilen"/>
    <w:rsid w:val="00DB4C2C"/>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Text">
    <w:name w:val="Text"/>
    <w:rsid w:val="00DB4C2C"/>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customStyle="1" w:styleId="p1">
    <w:name w:val="p1"/>
    <w:basedOn w:val="Standard"/>
    <w:rsid w:val="00DB4C2C"/>
    <w:pPr>
      <w:spacing w:before="100" w:beforeAutospacing="1" w:after="100" w:afterAutospacing="1"/>
    </w:pPr>
  </w:style>
  <w:style w:type="character" w:customStyle="1" w:styleId="s1">
    <w:name w:val="s1"/>
    <w:basedOn w:val="Absatz-Standardschriftart"/>
    <w:rsid w:val="00DB4C2C"/>
  </w:style>
  <w:style w:type="character" w:styleId="NichtaufgelsteErwhnung">
    <w:name w:val="Unresolved Mention"/>
    <w:basedOn w:val="Absatz-Standardschriftart"/>
    <w:uiPriority w:val="99"/>
    <w:semiHidden/>
    <w:unhideWhenUsed/>
    <w:rsid w:val="00DB4C2C"/>
    <w:rPr>
      <w:color w:val="605E5C"/>
      <w:shd w:val="clear" w:color="auto" w:fill="E1DFDD"/>
    </w:rPr>
  </w:style>
  <w:style w:type="paragraph" w:styleId="Listenabsatz">
    <w:name w:val="List Paragraph"/>
    <w:basedOn w:val="Standard"/>
    <w:uiPriority w:val="34"/>
    <w:qFormat/>
    <w:rsid w:val="003D37CA"/>
    <w:pPr>
      <w:ind w:left="720"/>
      <w:contextualSpacing/>
    </w:pPr>
  </w:style>
  <w:style w:type="character" w:styleId="Kommentarzeichen">
    <w:name w:val="annotation reference"/>
    <w:basedOn w:val="Absatz-Standardschriftart"/>
    <w:uiPriority w:val="99"/>
    <w:semiHidden/>
    <w:unhideWhenUsed/>
    <w:rsid w:val="007637BB"/>
    <w:rPr>
      <w:sz w:val="16"/>
      <w:szCs w:val="16"/>
    </w:rPr>
  </w:style>
  <w:style w:type="paragraph" w:styleId="Kommentartext">
    <w:name w:val="annotation text"/>
    <w:basedOn w:val="Standard"/>
    <w:link w:val="KommentartextZchn"/>
    <w:uiPriority w:val="99"/>
    <w:semiHidden/>
    <w:unhideWhenUsed/>
    <w:rsid w:val="007637BB"/>
    <w:rPr>
      <w:sz w:val="20"/>
      <w:szCs w:val="20"/>
    </w:rPr>
  </w:style>
  <w:style w:type="character" w:customStyle="1" w:styleId="KommentartextZchn">
    <w:name w:val="Kommentartext Zchn"/>
    <w:basedOn w:val="Absatz-Standardschriftart"/>
    <w:link w:val="Kommentartext"/>
    <w:uiPriority w:val="99"/>
    <w:semiHidden/>
    <w:rsid w:val="007637B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37BB"/>
    <w:rPr>
      <w:b/>
      <w:bCs/>
    </w:rPr>
  </w:style>
  <w:style w:type="character" w:customStyle="1" w:styleId="KommentarthemaZchn">
    <w:name w:val="Kommentarthema Zchn"/>
    <w:basedOn w:val="KommentartextZchn"/>
    <w:link w:val="Kommentarthema"/>
    <w:uiPriority w:val="99"/>
    <w:semiHidden/>
    <w:rsid w:val="007637BB"/>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2E0C17"/>
    <w:rPr>
      <w:color w:val="954F72" w:themeColor="followedHyperlink"/>
      <w:u w:val="single"/>
    </w:rPr>
  </w:style>
  <w:style w:type="paragraph" w:styleId="StandardWeb">
    <w:name w:val="Normal (Web)"/>
    <w:basedOn w:val="Standard"/>
    <w:uiPriority w:val="99"/>
    <w:unhideWhenUsed/>
    <w:rsid w:val="00965805"/>
    <w:pPr>
      <w:spacing w:before="100" w:beforeAutospacing="1" w:after="100" w:afterAutospacing="1"/>
    </w:pPr>
  </w:style>
  <w:style w:type="paragraph" w:styleId="berarbeitung">
    <w:name w:val="Revision"/>
    <w:hidden/>
    <w:uiPriority w:val="99"/>
    <w:semiHidden/>
    <w:rsid w:val="00E50CD2"/>
    <w:rPr>
      <w:rFonts w:ascii="Times New Roman" w:eastAsia="Times New Roman" w:hAnsi="Times New Roman" w:cs="Times New Roman"/>
      <w:lang w:eastAsia="de-DE"/>
    </w:rPr>
  </w:style>
  <w:style w:type="character" w:customStyle="1" w:styleId="apple-converted-space">
    <w:name w:val="apple-converted-space"/>
    <w:basedOn w:val="Absatz-Standardschriftart"/>
    <w:rsid w:val="007E29B6"/>
  </w:style>
  <w:style w:type="paragraph" w:customStyle="1" w:styleId="Pressetext">
    <w:name w:val="Pressetext"/>
    <w:qFormat/>
    <w:rsid w:val="00BE0C64"/>
    <w:pPr>
      <w:spacing w:line="430" w:lineRule="atLeast"/>
    </w:pPr>
    <w:rPr>
      <w:rFonts w:ascii="Museo Slab 300" w:eastAsia="Times New Roman" w:hAnsi="Museo Slab 300" w:cs="Times New Roman"/>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22951">
      <w:bodyDiv w:val="1"/>
      <w:marLeft w:val="0"/>
      <w:marRight w:val="0"/>
      <w:marTop w:val="0"/>
      <w:marBottom w:val="0"/>
      <w:divBdr>
        <w:top w:val="none" w:sz="0" w:space="0" w:color="auto"/>
        <w:left w:val="none" w:sz="0" w:space="0" w:color="auto"/>
        <w:bottom w:val="none" w:sz="0" w:space="0" w:color="auto"/>
        <w:right w:val="none" w:sz="0" w:space="0" w:color="auto"/>
      </w:divBdr>
    </w:div>
    <w:div w:id="324169671">
      <w:bodyDiv w:val="1"/>
      <w:marLeft w:val="0"/>
      <w:marRight w:val="0"/>
      <w:marTop w:val="0"/>
      <w:marBottom w:val="0"/>
      <w:divBdr>
        <w:top w:val="none" w:sz="0" w:space="0" w:color="auto"/>
        <w:left w:val="none" w:sz="0" w:space="0" w:color="auto"/>
        <w:bottom w:val="none" w:sz="0" w:space="0" w:color="auto"/>
        <w:right w:val="none" w:sz="0" w:space="0" w:color="auto"/>
      </w:divBdr>
    </w:div>
    <w:div w:id="1662999056">
      <w:bodyDiv w:val="1"/>
      <w:marLeft w:val="0"/>
      <w:marRight w:val="0"/>
      <w:marTop w:val="0"/>
      <w:marBottom w:val="0"/>
      <w:divBdr>
        <w:top w:val="none" w:sz="0" w:space="0" w:color="auto"/>
        <w:left w:val="none" w:sz="0" w:space="0" w:color="auto"/>
        <w:bottom w:val="none" w:sz="0" w:space="0" w:color="auto"/>
        <w:right w:val="none" w:sz="0" w:space="0" w:color="auto"/>
      </w:divBdr>
    </w:div>
    <w:div w:id="18616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tn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3103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Hopp</dc:creator>
  <cp:keywords/>
  <dc:description/>
  <cp:lastModifiedBy>Friederike Hopp</cp:lastModifiedBy>
  <cp:revision>16</cp:revision>
  <dcterms:created xsi:type="dcterms:W3CDTF">2024-04-29T09:04:00Z</dcterms:created>
  <dcterms:modified xsi:type="dcterms:W3CDTF">2024-05-10T07:38:00Z</dcterms:modified>
</cp:coreProperties>
</file>