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D20A" w14:textId="40DA8B7F" w:rsidR="00E65F2A" w:rsidRPr="007A403C" w:rsidRDefault="004B17D4" w:rsidP="002D4564">
      <w:pPr>
        <w:pStyle w:val="Text"/>
        <w:ind w:right="142"/>
        <w:rPr>
          <w:rFonts w:asciiTheme="minorHAnsi" w:hAnsiTheme="minorHAnsi" w:cs="Arial"/>
          <w:b/>
          <w:color w:val="000000" w:themeColor="text1"/>
          <w:sz w:val="24"/>
          <w:szCs w:val="24"/>
        </w:rPr>
      </w:pPr>
      <w:r w:rsidRPr="00436640">
        <w:rPr>
          <w:rFonts w:asciiTheme="minorHAnsi" w:hAnsiTheme="minorHAnsi" w:cs="Arial"/>
          <w:b/>
          <w:color w:val="000000" w:themeColor="text1"/>
          <w:sz w:val="24"/>
          <w:szCs w:val="24"/>
        </w:rPr>
        <w:t>Pressemitteilung</w:t>
      </w:r>
    </w:p>
    <w:p w14:paraId="0A1055FF" w14:textId="77777777" w:rsidR="002835D8" w:rsidRDefault="002835D8" w:rsidP="00B83F38">
      <w:pPr>
        <w:pStyle w:val="Text"/>
        <w:ind w:right="142"/>
        <w:rPr>
          <w:rFonts w:asciiTheme="minorHAnsi" w:hAnsiTheme="minorHAnsi" w:cs="Arial"/>
          <w:b/>
          <w:color w:val="000000" w:themeColor="text1"/>
          <w:sz w:val="24"/>
          <w:szCs w:val="24"/>
        </w:rPr>
      </w:pPr>
    </w:p>
    <w:p w14:paraId="2871DEDE" w14:textId="6314D880" w:rsidR="00E65F2A" w:rsidRPr="00067DEB" w:rsidRDefault="00D755B5" w:rsidP="00B83F38">
      <w:pPr>
        <w:pStyle w:val="Text"/>
        <w:ind w:right="142"/>
        <w:rPr>
          <w:rFonts w:asciiTheme="minorHAnsi" w:hAnsiTheme="minorHAnsi" w:cs="Arial"/>
          <w:b/>
          <w:color w:val="000000" w:themeColor="text1"/>
          <w:sz w:val="24"/>
          <w:szCs w:val="24"/>
        </w:rPr>
      </w:pPr>
      <w:r>
        <w:rPr>
          <w:rFonts w:asciiTheme="minorHAnsi" w:hAnsiTheme="minorHAnsi" w:cs="Arial"/>
          <w:b/>
          <w:color w:val="000000" w:themeColor="text1"/>
          <w:sz w:val="24"/>
          <w:szCs w:val="24"/>
        </w:rPr>
        <w:t>TNG verlängert Glasfaser-Aktionsphase in Schenklengsfeld bis 30.11.</w:t>
      </w:r>
      <w:r w:rsidR="00A7778E">
        <w:rPr>
          <w:rFonts w:asciiTheme="minorHAnsi" w:hAnsiTheme="minorHAnsi" w:cs="Arial"/>
          <w:b/>
          <w:color w:val="000000" w:themeColor="text1"/>
          <w:sz w:val="24"/>
          <w:szCs w:val="24"/>
        </w:rPr>
        <w:t>2021</w:t>
      </w:r>
    </w:p>
    <w:p w14:paraId="452C3D68" w14:textId="77777777" w:rsidR="00E65F2A" w:rsidRDefault="00E65F2A" w:rsidP="00B83F38">
      <w:pPr>
        <w:pStyle w:val="Text"/>
        <w:ind w:right="142"/>
        <w:rPr>
          <w:rFonts w:asciiTheme="minorHAnsi" w:hAnsiTheme="minorHAnsi" w:cstheme="minorHAnsi"/>
        </w:rPr>
      </w:pPr>
    </w:p>
    <w:p w14:paraId="7B8952D0" w14:textId="0D35A031" w:rsidR="00D755B5" w:rsidRPr="00D755B5" w:rsidRDefault="00B83F38" w:rsidP="00D755B5">
      <w:pPr>
        <w:spacing w:line="360" w:lineRule="auto"/>
        <w:rPr>
          <w:rStyle w:val="s1"/>
          <w:rFonts w:asciiTheme="minorHAnsi" w:hAnsiTheme="minorHAnsi" w:cs="Segoe UI"/>
          <w:color w:val="000000" w:themeColor="text1"/>
          <w:sz w:val="22"/>
          <w:szCs w:val="22"/>
        </w:rPr>
      </w:pPr>
      <w:r w:rsidRPr="00B83F38">
        <w:rPr>
          <w:rStyle w:val="s1"/>
          <w:rFonts w:asciiTheme="minorHAnsi" w:hAnsiTheme="minorHAnsi" w:cs="Segoe UI"/>
          <w:color w:val="000000" w:themeColor="text1"/>
          <w:sz w:val="22"/>
          <w:szCs w:val="22"/>
        </w:rPr>
        <w:t xml:space="preserve">Kiel, </w:t>
      </w:r>
      <w:r w:rsidR="00D755B5">
        <w:rPr>
          <w:rStyle w:val="s1"/>
          <w:rFonts w:asciiTheme="minorHAnsi" w:hAnsiTheme="minorHAnsi" w:cs="Segoe UI"/>
          <w:color w:val="000000" w:themeColor="text1"/>
          <w:sz w:val="22"/>
          <w:szCs w:val="22"/>
        </w:rPr>
        <w:t>1</w:t>
      </w:r>
      <w:r w:rsidR="00BD0212">
        <w:rPr>
          <w:rStyle w:val="s1"/>
          <w:rFonts w:asciiTheme="minorHAnsi" w:hAnsiTheme="minorHAnsi" w:cs="Segoe UI"/>
          <w:color w:val="000000" w:themeColor="text1"/>
          <w:sz w:val="22"/>
          <w:szCs w:val="22"/>
        </w:rPr>
        <w:t>4</w:t>
      </w:r>
      <w:r w:rsidRPr="00B83F38">
        <w:rPr>
          <w:rStyle w:val="s1"/>
          <w:rFonts w:asciiTheme="minorHAnsi" w:hAnsiTheme="minorHAnsi" w:cs="Segoe UI"/>
          <w:color w:val="000000" w:themeColor="text1"/>
          <w:sz w:val="22"/>
          <w:szCs w:val="22"/>
        </w:rPr>
        <w:t xml:space="preserve">.09.2021 </w:t>
      </w:r>
      <w:r w:rsidR="002835D8">
        <w:rPr>
          <w:rStyle w:val="s1"/>
          <w:rFonts w:asciiTheme="minorHAnsi" w:hAnsiTheme="minorHAnsi" w:cs="Segoe UI"/>
          <w:color w:val="000000" w:themeColor="text1"/>
          <w:sz w:val="22"/>
          <w:szCs w:val="22"/>
        </w:rPr>
        <w:t>–</w:t>
      </w:r>
      <w:r w:rsidR="00D755B5">
        <w:rPr>
          <w:rStyle w:val="s1"/>
          <w:rFonts w:asciiTheme="minorHAnsi" w:hAnsiTheme="minorHAnsi" w:cs="Segoe UI"/>
          <w:color w:val="000000" w:themeColor="text1"/>
          <w:sz w:val="22"/>
          <w:szCs w:val="22"/>
        </w:rPr>
        <w:t xml:space="preserve"> </w:t>
      </w:r>
      <w:r w:rsidR="00D755B5" w:rsidRPr="00D755B5">
        <w:rPr>
          <w:rStyle w:val="s1"/>
          <w:rFonts w:asciiTheme="minorHAnsi" w:hAnsiTheme="minorHAnsi" w:cs="Segoe UI"/>
          <w:color w:val="000000" w:themeColor="text1"/>
          <w:sz w:val="22"/>
          <w:szCs w:val="22"/>
        </w:rPr>
        <w:t xml:space="preserve">Das bisherige Interesse nach einem Ausbau des zukunftsfähigen Glasfasernetzes ist in der Gemeinde Schenklengsfeld durchwachsen. Die TNG Stadtnetz GmbH (TNG) vermeldet </w:t>
      </w:r>
      <w:r w:rsidR="00D755B5">
        <w:rPr>
          <w:rStyle w:val="s1"/>
          <w:rFonts w:asciiTheme="minorHAnsi" w:hAnsiTheme="minorHAnsi" w:cs="Segoe UI"/>
          <w:color w:val="000000" w:themeColor="text1"/>
          <w:sz w:val="22"/>
          <w:szCs w:val="22"/>
        </w:rPr>
        <w:t>nach</w:t>
      </w:r>
      <w:r w:rsidR="00D755B5" w:rsidRPr="00D755B5">
        <w:rPr>
          <w:rStyle w:val="s1"/>
          <w:rFonts w:asciiTheme="minorHAnsi" w:hAnsiTheme="minorHAnsi" w:cs="Segoe UI"/>
          <w:color w:val="000000" w:themeColor="text1"/>
          <w:sz w:val="22"/>
          <w:szCs w:val="22"/>
        </w:rPr>
        <w:t xml:space="preserve"> der </w:t>
      </w:r>
      <w:r w:rsidR="00D755B5">
        <w:rPr>
          <w:rStyle w:val="s1"/>
          <w:rFonts w:asciiTheme="minorHAnsi" w:hAnsiTheme="minorHAnsi" w:cs="Segoe UI"/>
          <w:color w:val="000000" w:themeColor="text1"/>
          <w:sz w:val="22"/>
          <w:szCs w:val="22"/>
        </w:rPr>
        <w:t xml:space="preserve">regulären </w:t>
      </w:r>
      <w:r w:rsidR="00D755B5" w:rsidRPr="00D755B5">
        <w:rPr>
          <w:rStyle w:val="s1"/>
          <w:rFonts w:asciiTheme="minorHAnsi" w:hAnsiTheme="minorHAnsi" w:cs="Segoe UI"/>
          <w:color w:val="000000" w:themeColor="text1"/>
          <w:sz w:val="22"/>
          <w:szCs w:val="22"/>
        </w:rPr>
        <w:t xml:space="preserve">Aktionsphase eine Beteiligung von rund 17 % aller Haushalte. Damit TNG in die Ausbauplanung des FTTH-Netzes starten kann, braucht es die Beteiligung von mindestens 40 % aller Haushalte. Um den </w:t>
      </w:r>
      <w:proofErr w:type="spellStart"/>
      <w:proofErr w:type="gramStart"/>
      <w:r w:rsidR="00D755B5" w:rsidRPr="00D755B5">
        <w:rPr>
          <w:rStyle w:val="s1"/>
          <w:rFonts w:asciiTheme="minorHAnsi" w:hAnsiTheme="minorHAnsi" w:cs="Segoe UI"/>
          <w:color w:val="000000" w:themeColor="text1"/>
          <w:sz w:val="22"/>
          <w:szCs w:val="22"/>
        </w:rPr>
        <w:t>Bürger:innen</w:t>
      </w:r>
      <w:proofErr w:type="spellEnd"/>
      <w:proofErr w:type="gramEnd"/>
      <w:r w:rsidR="00D755B5" w:rsidRPr="00D755B5">
        <w:rPr>
          <w:rStyle w:val="s1"/>
          <w:rFonts w:asciiTheme="minorHAnsi" w:hAnsiTheme="minorHAnsi" w:cs="Segoe UI"/>
          <w:color w:val="000000" w:themeColor="text1"/>
          <w:sz w:val="22"/>
          <w:szCs w:val="22"/>
        </w:rPr>
        <w:t xml:space="preserve"> noch eine Chance zu geben, sich über die Vorteile von </w:t>
      </w:r>
      <w:r w:rsidR="00FC0CA6">
        <w:rPr>
          <w:rStyle w:val="s1"/>
          <w:rFonts w:asciiTheme="minorHAnsi" w:hAnsiTheme="minorHAnsi" w:cs="Segoe UI"/>
          <w:color w:val="000000" w:themeColor="text1"/>
          <w:sz w:val="22"/>
          <w:szCs w:val="22"/>
        </w:rPr>
        <w:t xml:space="preserve">einem reinen </w:t>
      </w:r>
      <w:r w:rsidR="00D755B5" w:rsidRPr="00D755B5">
        <w:rPr>
          <w:rStyle w:val="s1"/>
          <w:rFonts w:asciiTheme="minorHAnsi" w:hAnsiTheme="minorHAnsi" w:cs="Segoe UI"/>
          <w:color w:val="000000" w:themeColor="text1"/>
          <w:sz w:val="22"/>
          <w:szCs w:val="22"/>
        </w:rPr>
        <w:t>Glasfaser</w:t>
      </w:r>
      <w:r w:rsidR="00FC0CA6">
        <w:rPr>
          <w:rStyle w:val="s1"/>
          <w:rFonts w:asciiTheme="minorHAnsi" w:hAnsiTheme="minorHAnsi" w:cs="Segoe UI"/>
          <w:color w:val="000000" w:themeColor="text1"/>
          <w:sz w:val="22"/>
          <w:szCs w:val="22"/>
        </w:rPr>
        <w:t>netz</w:t>
      </w:r>
      <w:r w:rsidR="00D755B5" w:rsidRPr="00D755B5">
        <w:rPr>
          <w:rStyle w:val="s1"/>
          <w:rFonts w:asciiTheme="minorHAnsi" w:hAnsiTheme="minorHAnsi" w:cs="Segoe UI"/>
          <w:color w:val="000000" w:themeColor="text1"/>
          <w:sz w:val="22"/>
          <w:szCs w:val="22"/>
        </w:rPr>
        <w:t xml:space="preserve"> zu informieren und den Vorvertrag zu einem kostenlosen Glasfaser-Hausanschluss einzureichen, hat TNG die Aktionsphase bis zum 30. November 2021 verlängert. Der Hau</w:t>
      </w:r>
      <w:r w:rsidR="00FC0CA6">
        <w:rPr>
          <w:rStyle w:val="s1"/>
          <w:rFonts w:asciiTheme="minorHAnsi" w:hAnsiTheme="minorHAnsi" w:cs="Segoe UI"/>
          <w:color w:val="000000" w:themeColor="text1"/>
          <w:sz w:val="22"/>
          <w:szCs w:val="22"/>
        </w:rPr>
        <w:t>s</w:t>
      </w:r>
      <w:r w:rsidR="00D755B5" w:rsidRPr="00D755B5">
        <w:rPr>
          <w:rStyle w:val="s1"/>
          <w:rFonts w:asciiTheme="minorHAnsi" w:hAnsiTheme="minorHAnsi" w:cs="Segoe UI"/>
          <w:color w:val="000000" w:themeColor="text1"/>
          <w:sz w:val="22"/>
          <w:szCs w:val="22"/>
        </w:rPr>
        <w:t xml:space="preserve">anschluss kann jederzeit unter </w:t>
      </w:r>
      <w:hyperlink r:id="rId8" w:history="1">
        <w:r w:rsidR="00D755B5" w:rsidRPr="00D755B5">
          <w:rPr>
            <w:rStyle w:val="s1"/>
            <w:rFonts w:asciiTheme="minorHAnsi" w:hAnsiTheme="minorHAnsi" w:cs="Segoe UI"/>
            <w:color w:val="000000" w:themeColor="text1"/>
            <w:sz w:val="22"/>
            <w:szCs w:val="22"/>
          </w:rPr>
          <w:t>www.tng.de/onlinebestellung</w:t>
        </w:r>
      </w:hyperlink>
      <w:r w:rsidR="00D755B5" w:rsidRPr="00D755B5">
        <w:rPr>
          <w:rStyle w:val="s1"/>
          <w:rFonts w:asciiTheme="minorHAnsi" w:hAnsiTheme="minorHAnsi" w:cs="Segoe UI"/>
          <w:color w:val="000000" w:themeColor="text1"/>
          <w:sz w:val="22"/>
          <w:szCs w:val="22"/>
        </w:rPr>
        <w:t xml:space="preserve"> gebucht werden. Dabei sicher</w:t>
      </w:r>
      <w:r w:rsidR="00FC0CA6">
        <w:rPr>
          <w:rStyle w:val="s1"/>
          <w:rFonts w:asciiTheme="minorHAnsi" w:hAnsiTheme="minorHAnsi" w:cs="Segoe UI"/>
          <w:color w:val="000000" w:themeColor="text1"/>
          <w:sz w:val="22"/>
          <w:szCs w:val="22"/>
        </w:rPr>
        <w:t xml:space="preserve">t man sich </w:t>
      </w:r>
      <w:r w:rsidR="00D755B5" w:rsidRPr="00D755B5">
        <w:rPr>
          <w:rStyle w:val="s1"/>
          <w:rFonts w:asciiTheme="minorHAnsi" w:hAnsiTheme="minorHAnsi" w:cs="Segoe UI"/>
          <w:color w:val="000000" w:themeColor="text1"/>
          <w:sz w:val="22"/>
          <w:szCs w:val="22"/>
        </w:rPr>
        <w:t>sogar ein Startguthaben in Höhe von 25 €.</w:t>
      </w:r>
    </w:p>
    <w:p w14:paraId="4DC6AAF7" w14:textId="77777777" w:rsidR="00D755B5" w:rsidRPr="00D755B5" w:rsidRDefault="00D755B5" w:rsidP="00D755B5">
      <w:pPr>
        <w:spacing w:line="360" w:lineRule="auto"/>
        <w:rPr>
          <w:rStyle w:val="s1"/>
          <w:rFonts w:asciiTheme="minorHAnsi" w:hAnsiTheme="minorHAnsi" w:cs="Segoe UI"/>
          <w:color w:val="000000" w:themeColor="text1"/>
          <w:sz w:val="22"/>
          <w:szCs w:val="22"/>
        </w:rPr>
      </w:pPr>
    </w:p>
    <w:p w14:paraId="321B3C5A" w14:textId="44539EDA" w:rsidR="00D755B5" w:rsidRPr="00D755B5" w:rsidRDefault="00D05B0F" w:rsidP="00D755B5">
      <w:pPr>
        <w:spacing w:line="360" w:lineRule="auto"/>
        <w:rPr>
          <w:rFonts w:asciiTheme="minorHAnsi" w:hAnsiTheme="minorHAnsi" w:cs="Segoe UI"/>
          <w:b/>
          <w:bCs/>
          <w:color w:val="000000" w:themeColor="text1"/>
          <w:sz w:val="22"/>
          <w:szCs w:val="22"/>
        </w:rPr>
      </w:pPr>
      <w:r>
        <w:rPr>
          <w:rStyle w:val="s1"/>
          <w:rFonts w:asciiTheme="minorHAnsi" w:hAnsiTheme="minorHAnsi" w:cs="Segoe UI"/>
          <w:b/>
          <w:bCs/>
          <w:color w:val="000000" w:themeColor="text1"/>
          <w:sz w:val="22"/>
          <w:szCs w:val="22"/>
        </w:rPr>
        <w:t xml:space="preserve">TNG beabsichtigt als einziger Anbieter den </w:t>
      </w:r>
      <w:r w:rsidR="00D755B5" w:rsidRPr="00D755B5">
        <w:rPr>
          <w:rStyle w:val="s1"/>
          <w:rFonts w:asciiTheme="minorHAnsi" w:hAnsiTheme="minorHAnsi" w:cs="Segoe UI"/>
          <w:b/>
          <w:bCs/>
          <w:color w:val="000000" w:themeColor="text1"/>
          <w:sz w:val="22"/>
          <w:szCs w:val="22"/>
        </w:rPr>
        <w:t xml:space="preserve">Ausbau </w:t>
      </w:r>
      <w:r>
        <w:rPr>
          <w:rStyle w:val="s1"/>
          <w:rFonts w:asciiTheme="minorHAnsi" w:hAnsiTheme="minorHAnsi" w:cs="Segoe UI"/>
          <w:b/>
          <w:bCs/>
          <w:color w:val="000000" w:themeColor="text1"/>
          <w:sz w:val="22"/>
          <w:szCs w:val="22"/>
        </w:rPr>
        <w:t>eines</w:t>
      </w:r>
      <w:r w:rsidR="00D755B5" w:rsidRPr="00D755B5">
        <w:rPr>
          <w:rStyle w:val="s1"/>
          <w:rFonts w:asciiTheme="minorHAnsi" w:hAnsiTheme="minorHAnsi" w:cs="Segoe UI"/>
          <w:b/>
          <w:bCs/>
          <w:color w:val="000000" w:themeColor="text1"/>
          <w:sz w:val="22"/>
          <w:szCs w:val="22"/>
        </w:rPr>
        <w:t xml:space="preserve"> FTTH-Netzes </w:t>
      </w:r>
    </w:p>
    <w:p w14:paraId="358F6021" w14:textId="4BC7BA39" w:rsidR="000C46C6" w:rsidRPr="00D755B5" w:rsidRDefault="00D755B5" w:rsidP="00D755B5">
      <w:pPr>
        <w:spacing w:line="360" w:lineRule="auto"/>
        <w:rPr>
          <w:rFonts w:asciiTheme="minorHAnsi" w:hAnsiTheme="minorHAnsi" w:cs="Segoe UI"/>
          <w:color w:val="000000" w:themeColor="text1"/>
          <w:sz w:val="22"/>
          <w:szCs w:val="22"/>
        </w:rPr>
      </w:pPr>
      <w:r w:rsidRPr="00D755B5">
        <w:rPr>
          <w:rStyle w:val="s1"/>
          <w:rFonts w:asciiTheme="minorHAnsi" w:hAnsiTheme="minorHAnsi" w:cs="Segoe UI"/>
          <w:color w:val="000000" w:themeColor="text1"/>
          <w:sz w:val="22"/>
          <w:szCs w:val="22"/>
        </w:rPr>
        <w:t>TNG möchte mit dem Ausbau eines durchgängigen Glasfasernetzes bis in die Häuser (FTTH</w:t>
      </w:r>
      <w:r>
        <w:rPr>
          <w:rStyle w:val="s1"/>
          <w:rFonts w:asciiTheme="minorHAnsi" w:hAnsiTheme="minorHAnsi" w:cs="Segoe UI"/>
          <w:color w:val="000000" w:themeColor="text1"/>
          <w:sz w:val="22"/>
          <w:szCs w:val="22"/>
        </w:rPr>
        <w:t xml:space="preserve">, </w:t>
      </w:r>
      <w:proofErr w:type="spellStart"/>
      <w:r>
        <w:rPr>
          <w:rStyle w:val="s1"/>
          <w:rFonts w:asciiTheme="minorHAnsi" w:hAnsiTheme="minorHAnsi" w:cs="Segoe UI"/>
          <w:color w:val="000000" w:themeColor="text1"/>
          <w:sz w:val="22"/>
          <w:szCs w:val="22"/>
        </w:rPr>
        <w:t>fibre-to-the-home</w:t>
      </w:r>
      <w:proofErr w:type="spellEnd"/>
      <w:r w:rsidRPr="00D755B5">
        <w:rPr>
          <w:rStyle w:val="s1"/>
          <w:rFonts w:asciiTheme="minorHAnsi" w:hAnsiTheme="minorHAnsi" w:cs="Segoe UI"/>
          <w:color w:val="000000" w:themeColor="text1"/>
          <w:sz w:val="22"/>
          <w:szCs w:val="22"/>
        </w:rPr>
        <w:t xml:space="preserve">) eine zukunftsfähige Lösung </w:t>
      </w:r>
      <w:r>
        <w:rPr>
          <w:rStyle w:val="s1"/>
          <w:rFonts w:asciiTheme="minorHAnsi" w:hAnsiTheme="minorHAnsi" w:cs="Segoe UI"/>
          <w:color w:val="000000" w:themeColor="text1"/>
          <w:sz w:val="22"/>
          <w:szCs w:val="22"/>
        </w:rPr>
        <w:t xml:space="preserve">in Schenklengsfeld </w:t>
      </w:r>
      <w:r w:rsidRPr="00D755B5">
        <w:rPr>
          <w:rStyle w:val="s1"/>
          <w:rFonts w:asciiTheme="minorHAnsi" w:hAnsiTheme="minorHAnsi" w:cs="Segoe UI"/>
          <w:color w:val="000000" w:themeColor="text1"/>
          <w:sz w:val="22"/>
          <w:szCs w:val="22"/>
        </w:rPr>
        <w:t xml:space="preserve">schaffen, denn nur ein aus 100 % bestehendes Glasfasernetz bietet nahezu unendlich skalierbare Bandbreiten und ist die einzige Übertragungstechnologie, die den steigenden Bandbreitenbedarf der Zukunft decken kann. </w:t>
      </w:r>
      <w:r>
        <w:rPr>
          <w:rStyle w:val="s1"/>
          <w:rFonts w:asciiTheme="minorHAnsi" w:hAnsiTheme="minorHAnsi" w:cs="Segoe UI"/>
          <w:color w:val="000000" w:themeColor="text1"/>
          <w:sz w:val="22"/>
          <w:szCs w:val="22"/>
        </w:rPr>
        <w:t>Somit verzichtet TNG komplett auf die störanfällige Kupferleitung</w:t>
      </w:r>
      <w:r w:rsidR="000C46C6">
        <w:rPr>
          <w:rStyle w:val="s1"/>
          <w:rFonts w:asciiTheme="minorHAnsi" w:hAnsiTheme="minorHAnsi" w:cs="Segoe UI"/>
          <w:color w:val="000000" w:themeColor="text1"/>
          <w:sz w:val="22"/>
          <w:szCs w:val="22"/>
        </w:rPr>
        <w:t>.</w:t>
      </w:r>
    </w:p>
    <w:p w14:paraId="5FBEF013" w14:textId="77777777" w:rsidR="00C3421F" w:rsidRPr="00013793" w:rsidRDefault="00C3421F" w:rsidP="00013793">
      <w:pPr>
        <w:spacing w:line="360" w:lineRule="auto"/>
        <w:rPr>
          <w:rFonts w:asciiTheme="minorHAnsi" w:hAnsiTheme="minorHAnsi" w:cstheme="minorHAnsi"/>
          <w:color w:val="000000" w:themeColor="text1"/>
          <w:sz w:val="22"/>
          <w:szCs w:val="22"/>
        </w:rPr>
      </w:pPr>
    </w:p>
    <w:p w14:paraId="6FE65F84" w14:textId="77777777" w:rsidR="00114CD8" w:rsidRPr="00A1042B" w:rsidRDefault="00013793" w:rsidP="00114CD8">
      <w:pPr>
        <w:pStyle w:val="p1"/>
        <w:shd w:val="clear" w:color="auto" w:fill="FFFFFF"/>
        <w:spacing w:before="0" w:beforeAutospacing="0" w:after="0" w:afterAutospacing="0" w:line="360" w:lineRule="auto"/>
        <w:rPr>
          <w:rFonts w:asciiTheme="minorHAnsi" w:hAnsiTheme="minorHAnsi" w:cs="Segoe UI"/>
          <w:color w:val="000000" w:themeColor="text1"/>
          <w:sz w:val="22"/>
          <w:szCs w:val="22"/>
        </w:rPr>
      </w:pPr>
      <w:r w:rsidRPr="00013793">
        <w:rPr>
          <w:rStyle w:val="Fett"/>
          <w:rFonts w:asciiTheme="minorHAnsi" w:hAnsiTheme="minorHAnsi" w:cs="Arial"/>
          <w:color w:val="000000" w:themeColor="text1"/>
          <w:sz w:val="22"/>
          <w:szCs w:val="22"/>
          <w:shd w:val="clear" w:color="auto" w:fill="FEFEFE"/>
        </w:rPr>
        <w:t>Informationen zur TNG Stadtnetz GmbH</w:t>
      </w:r>
      <w:r w:rsidRPr="00013793">
        <w:rPr>
          <w:rFonts w:asciiTheme="minorHAnsi" w:hAnsiTheme="minorHAnsi" w:cs="Arial"/>
          <w:color w:val="000000" w:themeColor="text1"/>
          <w:sz w:val="22"/>
          <w:szCs w:val="22"/>
        </w:rPr>
        <w:br/>
      </w:r>
      <w:r w:rsidR="00114CD8" w:rsidRPr="00A1042B">
        <w:rPr>
          <w:rStyle w:val="s1"/>
          <w:rFonts w:asciiTheme="minorHAnsi" w:hAnsiTheme="minorHAnsi"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Der Fokus liegt dabei auf der Zufriedenheit von </w:t>
      </w:r>
      <w:proofErr w:type="spellStart"/>
      <w:proofErr w:type="gramStart"/>
      <w:r w:rsidR="00114CD8" w:rsidRPr="00A1042B">
        <w:rPr>
          <w:rStyle w:val="s1"/>
          <w:rFonts w:asciiTheme="minorHAnsi" w:hAnsiTheme="minorHAnsi" w:cs="Segoe UI"/>
          <w:color w:val="000000" w:themeColor="text1"/>
          <w:sz w:val="22"/>
          <w:szCs w:val="22"/>
        </w:rPr>
        <w:t>Kund:innen</w:t>
      </w:r>
      <w:proofErr w:type="spellEnd"/>
      <w:proofErr w:type="gramEnd"/>
      <w:r w:rsidR="00114CD8" w:rsidRPr="00A1042B">
        <w:rPr>
          <w:rStyle w:val="s1"/>
          <w:rFonts w:asciiTheme="minorHAnsi" w:hAnsiTheme="minorHAnsi" w:cs="Segoe UI"/>
          <w:color w:val="000000" w:themeColor="text1"/>
          <w:sz w:val="22"/>
          <w:szCs w:val="22"/>
        </w:rPr>
        <w:t xml:space="preserve">, </w:t>
      </w:r>
      <w:proofErr w:type="spellStart"/>
      <w:r w:rsidR="00114CD8" w:rsidRPr="00A1042B">
        <w:rPr>
          <w:rStyle w:val="s1"/>
          <w:rFonts w:asciiTheme="minorHAnsi" w:hAnsiTheme="minorHAnsi" w:cs="Segoe UI"/>
          <w:color w:val="000000" w:themeColor="text1"/>
          <w:sz w:val="22"/>
          <w:szCs w:val="22"/>
        </w:rPr>
        <w:t>Partner:innen</w:t>
      </w:r>
      <w:proofErr w:type="spellEnd"/>
      <w:r w:rsidR="00114CD8" w:rsidRPr="00A1042B">
        <w:rPr>
          <w:rStyle w:val="s1"/>
          <w:rFonts w:asciiTheme="minorHAnsi" w:hAnsiTheme="minorHAnsi" w:cs="Segoe UI"/>
          <w:color w:val="000000" w:themeColor="text1"/>
          <w:sz w:val="22"/>
          <w:szCs w:val="22"/>
        </w:rPr>
        <w:t xml:space="preserve"> und </w:t>
      </w:r>
      <w:proofErr w:type="spellStart"/>
      <w:r w:rsidR="00114CD8" w:rsidRPr="00A1042B">
        <w:rPr>
          <w:rStyle w:val="s1"/>
          <w:rFonts w:asciiTheme="minorHAnsi" w:hAnsiTheme="minorHAnsi" w:cs="Segoe UI"/>
          <w:color w:val="000000" w:themeColor="text1"/>
          <w:sz w:val="22"/>
          <w:szCs w:val="22"/>
        </w:rPr>
        <w:t>Mitarbeiter:innen</w:t>
      </w:r>
      <w:proofErr w:type="spellEnd"/>
      <w:r w:rsidR="00114CD8" w:rsidRPr="00A1042B">
        <w:rPr>
          <w:rStyle w:val="s1"/>
          <w:rFonts w:asciiTheme="minorHAnsi" w:hAnsiTheme="minorHAnsi" w:cs="Segoe UI"/>
          <w:color w:val="000000" w:themeColor="text1"/>
          <w:sz w:val="22"/>
          <w:szCs w:val="22"/>
        </w:rPr>
        <w:t xml:space="preserve"> und darauf, ein Unternehmen zu schaffen, bei dem man selbst gern </w:t>
      </w:r>
      <w:proofErr w:type="spellStart"/>
      <w:r w:rsidR="00114CD8" w:rsidRPr="00A1042B">
        <w:rPr>
          <w:rStyle w:val="s1"/>
          <w:rFonts w:asciiTheme="minorHAnsi" w:hAnsiTheme="minorHAnsi" w:cs="Segoe UI"/>
          <w:color w:val="000000" w:themeColor="text1"/>
          <w:sz w:val="22"/>
          <w:szCs w:val="22"/>
        </w:rPr>
        <w:t>Kund:in</w:t>
      </w:r>
      <w:proofErr w:type="spellEnd"/>
      <w:r w:rsidR="00114CD8" w:rsidRPr="00A1042B">
        <w:rPr>
          <w:rStyle w:val="s1"/>
          <w:rFonts w:asciiTheme="minorHAnsi" w:hAnsiTheme="minorHAnsi" w:cs="Segoe UI"/>
          <w:color w:val="000000" w:themeColor="text1"/>
          <w:sz w:val="22"/>
          <w:szCs w:val="22"/>
        </w:rPr>
        <w:t xml:space="preserve"> ist.</w:t>
      </w:r>
    </w:p>
    <w:p w14:paraId="73EB2C48" w14:textId="0C6E11DD" w:rsidR="00114CD8" w:rsidRPr="00A1042B" w:rsidRDefault="00114CD8" w:rsidP="00114CD8">
      <w:pPr>
        <w:pStyle w:val="p1"/>
        <w:shd w:val="clear" w:color="auto" w:fill="FFFFFF"/>
        <w:spacing w:before="150" w:beforeAutospacing="0" w:after="0" w:afterAutospacing="0" w:line="360" w:lineRule="auto"/>
        <w:rPr>
          <w:rFonts w:asciiTheme="minorHAnsi" w:hAnsiTheme="minorHAnsi" w:cs="Segoe UI"/>
          <w:color w:val="000000" w:themeColor="text1"/>
          <w:sz w:val="22"/>
          <w:szCs w:val="22"/>
        </w:rPr>
      </w:pPr>
      <w:r w:rsidRPr="00A1042B">
        <w:rPr>
          <w:rStyle w:val="s1"/>
          <w:rFonts w:asciiTheme="minorHAnsi" w:hAnsiTheme="minorHAnsi" w:cs="Segoe UI"/>
          <w:color w:val="000000" w:themeColor="text1"/>
          <w:sz w:val="22"/>
          <w:szCs w:val="22"/>
        </w:rPr>
        <w:t>Was als IT-</w:t>
      </w:r>
      <w:proofErr w:type="spellStart"/>
      <w:r w:rsidRPr="00A1042B">
        <w:rPr>
          <w:rStyle w:val="s1"/>
          <w:rFonts w:asciiTheme="minorHAnsi" w:hAnsiTheme="minorHAnsi" w:cs="Segoe UI"/>
          <w:color w:val="000000" w:themeColor="text1"/>
          <w:sz w:val="22"/>
          <w:szCs w:val="22"/>
        </w:rPr>
        <w:t>Start</w:t>
      </w:r>
      <w:r w:rsidR="00A7778E">
        <w:rPr>
          <w:rStyle w:val="s1"/>
          <w:rFonts w:asciiTheme="minorHAnsi" w:hAnsiTheme="minorHAnsi" w:cs="Segoe UI"/>
          <w:color w:val="000000" w:themeColor="text1"/>
          <w:sz w:val="22"/>
          <w:szCs w:val="22"/>
        </w:rPr>
        <w:t>U</w:t>
      </w:r>
      <w:r w:rsidRPr="00A1042B">
        <w:rPr>
          <w:rStyle w:val="s1"/>
          <w:rFonts w:asciiTheme="minorHAnsi" w:hAnsiTheme="minorHAnsi" w:cs="Segoe UI"/>
          <w:color w:val="000000" w:themeColor="text1"/>
          <w:sz w:val="22"/>
          <w:szCs w:val="22"/>
        </w:rPr>
        <w:t>p</w:t>
      </w:r>
      <w:proofErr w:type="spellEnd"/>
      <w:r w:rsidRPr="00A1042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200EC490" w14:textId="77777777" w:rsidR="00114CD8" w:rsidRPr="00A1042B" w:rsidRDefault="00114CD8" w:rsidP="00114CD8">
      <w:pPr>
        <w:pStyle w:val="p1"/>
        <w:shd w:val="clear" w:color="auto" w:fill="FFFFFF"/>
        <w:spacing w:before="150" w:beforeAutospacing="0" w:after="0" w:afterAutospacing="0" w:line="360" w:lineRule="auto"/>
        <w:rPr>
          <w:rFonts w:asciiTheme="minorHAnsi" w:hAnsiTheme="minorHAnsi" w:cs="Segoe UI"/>
          <w:color w:val="000000" w:themeColor="text1"/>
          <w:sz w:val="22"/>
          <w:szCs w:val="22"/>
        </w:rPr>
      </w:pPr>
      <w:r w:rsidRPr="00A1042B">
        <w:rPr>
          <w:rStyle w:val="s1"/>
          <w:rFonts w:asciiTheme="minorHAnsi" w:hAnsiTheme="minorHAnsi" w:cs="Segoe UI"/>
          <w:color w:val="000000" w:themeColor="text1"/>
          <w:sz w:val="22"/>
          <w:szCs w:val="22"/>
        </w:rPr>
        <w:lastRenderedPageBreak/>
        <w:t>Das Angebot umfasst dabei Telefon, VDSL- und Glasfaseranschlüsse sowie Mobilfunk und TV. Darüber hinaus ermöglichen die IT-Lösungen unter der Marke ennit auch eine umfassende Versorgung für den Businessbereich.</w:t>
      </w:r>
    </w:p>
    <w:p w14:paraId="3BF122E5" w14:textId="296F0F57" w:rsidR="00114CD8" w:rsidRPr="00011EF3" w:rsidRDefault="00114CD8" w:rsidP="00011EF3">
      <w:pPr>
        <w:pStyle w:val="p1"/>
        <w:shd w:val="clear" w:color="auto" w:fill="FFFFFF"/>
        <w:spacing w:before="150" w:beforeAutospacing="0" w:after="0" w:afterAutospacing="0" w:line="360" w:lineRule="auto"/>
        <w:rPr>
          <w:rFonts w:asciiTheme="minorHAnsi" w:hAnsiTheme="minorHAnsi" w:cs="Segoe UI"/>
          <w:color w:val="000000" w:themeColor="text1"/>
          <w:sz w:val="22"/>
          <w:szCs w:val="22"/>
        </w:rPr>
      </w:pPr>
      <w:r w:rsidRPr="00A1042B">
        <w:rPr>
          <w:rStyle w:val="s1"/>
          <w:rFonts w:asciiTheme="minorHAnsi" w:hAnsiTheme="minorHAnsi" w:cs="Segoe UI"/>
          <w:color w:val="000000" w:themeColor="text1"/>
          <w:sz w:val="22"/>
          <w:szCs w:val="22"/>
        </w:rPr>
        <w:t xml:space="preserve">Rund 300 </w:t>
      </w:r>
      <w:proofErr w:type="spellStart"/>
      <w:proofErr w:type="gramStart"/>
      <w:r w:rsidRPr="00A1042B">
        <w:rPr>
          <w:rStyle w:val="s1"/>
          <w:rFonts w:asciiTheme="minorHAnsi" w:hAnsiTheme="minorHAnsi" w:cs="Segoe UI"/>
          <w:color w:val="000000" w:themeColor="text1"/>
          <w:sz w:val="22"/>
          <w:szCs w:val="22"/>
        </w:rPr>
        <w:t>Mitarbeiter:innen</w:t>
      </w:r>
      <w:proofErr w:type="spellEnd"/>
      <w:proofErr w:type="gramEnd"/>
      <w:r w:rsidRPr="00A1042B">
        <w:rPr>
          <w:rStyle w:val="s1"/>
          <w:rFonts w:asciiTheme="minorHAnsi" w:hAnsiTheme="minorHAnsi" w:cs="Segoe UI"/>
          <w:color w:val="000000" w:themeColor="text1"/>
          <w:sz w:val="22"/>
          <w:szCs w:val="22"/>
        </w:rPr>
        <w:t xml:space="preserve"> arbeiten an den Standorten in Kiel, Felde und Hessen daran Menschen miteinander zu verbinden.</w:t>
      </w:r>
    </w:p>
    <w:sectPr w:rsidR="00114CD8" w:rsidRPr="00011EF3"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9EAF" w14:textId="77777777" w:rsidR="002051BF" w:rsidRDefault="002051BF">
      <w:r>
        <w:separator/>
      </w:r>
    </w:p>
  </w:endnote>
  <w:endnote w:type="continuationSeparator" w:id="0">
    <w:p w14:paraId="1A0514E5" w14:textId="77777777" w:rsidR="002051BF" w:rsidRDefault="0020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8D78" w14:textId="77777777" w:rsidR="002051BF" w:rsidRDefault="002051BF">
      <w:r>
        <w:separator/>
      </w:r>
    </w:p>
  </w:footnote>
  <w:footnote w:type="continuationSeparator" w:id="0">
    <w:p w14:paraId="12491F52" w14:textId="77777777" w:rsidR="002051BF" w:rsidRDefault="00205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507EAF"/>
    <w:multiLevelType w:val="hybridMultilevel"/>
    <w:tmpl w:val="A428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1EF3"/>
    <w:rsid w:val="00013793"/>
    <w:rsid w:val="00014D54"/>
    <w:rsid w:val="00016A1D"/>
    <w:rsid w:val="00020096"/>
    <w:rsid w:val="00020C32"/>
    <w:rsid w:val="00020FCA"/>
    <w:rsid w:val="00023FD2"/>
    <w:rsid w:val="00025A6C"/>
    <w:rsid w:val="00026E33"/>
    <w:rsid w:val="000343C7"/>
    <w:rsid w:val="00037250"/>
    <w:rsid w:val="00037F3B"/>
    <w:rsid w:val="00040B7D"/>
    <w:rsid w:val="0004709E"/>
    <w:rsid w:val="0005481A"/>
    <w:rsid w:val="00055FF8"/>
    <w:rsid w:val="00056A10"/>
    <w:rsid w:val="000603C2"/>
    <w:rsid w:val="00060557"/>
    <w:rsid w:val="000607F6"/>
    <w:rsid w:val="000613FC"/>
    <w:rsid w:val="0006162C"/>
    <w:rsid w:val="00064121"/>
    <w:rsid w:val="00064281"/>
    <w:rsid w:val="00067DEB"/>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6C6"/>
    <w:rsid w:val="000C48DB"/>
    <w:rsid w:val="000C74AD"/>
    <w:rsid w:val="000D0A91"/>
    <w:rsid w:val="000D3818"/>
    <w:rsid w:val="000D3A7E"/>
    <w:rsid w:val="000D3C15"/>
    <w:rsid w:val="000D57A2"/>
    <w:rsid w:val="000D6F8B"/>
    <w:rsid w:val="000D78BF"/>
    <w:rsid w:val="000E0276"/>
    <w:rsid w:val="000E78BE"/>
    <w:rsid w:val="000F2421"/>
    <w:rsid w:val="000F3841"/>
    <w:rsid w:val="000F61D2"/>
    <w:rsid w:val="000F624C"/>
    <w:rsid w:val="00102210"/>
    <w:rsid w:val="001029A1"/>
    <w:rsid w:val="00111E73"/>
    <w:rsid w:val="00113AFA"/>
    <w:rsid w:val="00113C9D"/>
    <w:rsid w:val="00114CD8"/>
    <w:rsid w:val="001166A7"/>
    <w:rsid w:val="00117335"/>
    <w:rsid w:val="00120086"/>
    <w:rsid w:val="001206F7"/>
    <w:rsid w:val="001209D8"/>
    <w:rsid w:val="00122D2B"/>
    <w:rsid w:val="00124ACF"/>
    <w:rsid w:val="00131480"/>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70936"/>
    <w:rsid w:val="001727F9"/>
    <w:rsid w:val="00174D64"/>
    <w:rsid w:val="00174E40"/>
    <w:rsid w:val="00175F47"/>
    <w:rsid w:val="00184E0E"/>
    <w:rsid w:val="00185AD3"/>
    <w:rsid w:val="00185FD3"/>
    <w:rsid w:val="00192B6D"/>
    <w:rsid w:val="001A2F41"/>
    <w:rsid w:val="001A4732"/>
    <w:rsid w:val="001A508D"/>
    <w:rsid w:val="001A6AFC"/>
    <w:rsid w:val="001A7F2B"/>
    <w:rsid w:val="001B4855"/>
    <w:rsid w:val="001B6E7F"/>
    <w:rsid w:val="001C6BC0"/>
    <w:rsid w:val="001C6BCA"/>
    <w:rsid w:val="001D001C"/>
    <w:rsid w:val="001D0784"/>
    <w:rsid w:val="001D2C7B"/>
    <w:rsid w:val="001D4DB3"/>
    <w:rsid w:val="001E0695"/>
    <w:rsid w:val="001E2786"/>
    <w:rsid w:val="001E31BF"/>
    <w:rsid w:val="001E3E54"/>
    <w:rsid w:val="001E4EC2"/>
    <w:rsid w:val="001F26B8"/>
    <w:rsid w:val="001F5B8E"/>
    <w:rsid w:val="0020193B"/>
    <w:rsid w:val="002032B5"/>
    <w:rsid w:val="0020503C"/>
    <w:rsid w:val="002051BF"/>
    <w:rsid w:val="0021444B"/>
    <w:rsid w:val="002203AE"/>
    <w:rsid w:val="0022276B"/>
    <w:rsid w:val="00224FA6"/>
    <w:rsid w:val="002301E5"/>
    <w:rsid w:val="00231F06"/>
    <w:rsid w:val="00233CB5"/>
    <w:rsid w:val="002370A7"/>
    <w:rsid w:val="00240FCA"/>
    <w:rsid w:val="00246A43"/>
    <w:rsid w:val="00247FAA"/>
    <w:rsid w:val="002533AF"/>
    <w:rsid w:val="002540A5"/>
    <w:rsid w:val="00257EA1"/>
    <w:rsid w:val="002612B0"/>
    <w:rsid w:val="002620BC"/>
    <w:rsid w:val="002635D8"/>
    <w:rsid w:val="00264B28"/>
    <w:rsid w:val="002703FF"/>
    <w:rsid w:val="002711AB"/>
    <w:rsid w:val="00272952"/>
    <w:rsid w:val="00275F51"/>
    <w:rsid w:val="00276388"/>
    <w:rsid w:val="002835D8"/>
    <w:rsid w:val="00283647"/>
    <w:rsid w:val="00287E4A"/>
    <w:rsid w:val="00292935"/>
    <w:rsid w:val="002A03B9"/>
    <w:rsid w:val="002A1766"/>
    <w:rsid w:val="002A2D5F"/>
    <w:rsid w:val="002A7064"/>
    <w:rsid w:val="002A70C1"/>
    <w:rsid w:val="002A73CE"/>
    <w:rsid w:val="002C0C2B"/>
    <w:rsid w:val="002C473B"/>
    <w:rsid w:val="002C499F"/>
    <w:rsid w:val="002C54CE"/>
    <w:rsid w:val="002C6ACA"/>
    <w:rsid w:val="002D01C1"/>
    <w:rsid w:val="002D0B87"/>
    <w:rsid w:val="002D2BC3"/>
    <w:rsid w:val="002D4564"/>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321CE"/>
    <w:rsid w:val="00340BDB"/>
    <w:rsid w:val="00347377"/>
    <w:rsid w:val="00351FFA"/>
    <w:rsid w:val="00360025"/>
    <w:rsid w:val="00360249"/>
    <w:rsid w:val="00365F7B"/>
    <w:rsid w:val="0036790A"/>
    <w:rsid w:val="00373976"/>
    <w:rsid w:val="00375E7D"/>
    <w:rsid w:val="00377E14"/>
    <w:rsid w:val="00385544"/>
    <w:rsid w:val="003963F8"/>
    <w:rsid w:val="00397BF1"/>
    <w:rsid w:val="003A008E"/>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2A67"/>
    <w:rsid w:val="0042305E"/>
    <w:rsid w:val="004233D0"/>
    <w:rsid w:val="00426784"/>
    <w:rsid w:val="00426F1F"/>
    <w:rsid w:val="0042753B"/>
    <w:rsid w:val="00431C41"/>
    <w:rsid w:val="0043583A"/>
    <w:rsid w:val="00436640"/>
    <w:rsid w:val="004416A0"/>
    <w:rsid w:val="00444DAA"/>
    <w:rsid w:val="0045057C"/>
    <w:rsid w:val="004539DE"/>
    <w:rsid w:val="004565EA"/>
    <w:rsid w:val="00456930"/>
    <w:rsid w:val="00460870"/>
    <w:rsid w:val="00465452"/>
    <w:rsid w:val="00467386"/>
    <w:rsid w:val="00470A7C"/>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B71D2"/>
    <w:rsid w:val="004C2511"/>
    <w:rsid w:val="004C2888"/>
    <w:rsid w:val="004C5DBF"/>
    <w:rsid w:val="004C74F0"/>
    <w:rsid w:val="004D097F"/>
    <w:rsid w:val="004D0B29"/>
    <w:rsid w:val="004D2BDD"/>
    <w:rsid w:val="004D38D2"/>
    <w:rsid w:val="004D5B95"/>
    <w:rsid w:val="004D6179"/>
    <w:rsid w:val="004E0576"/>
    <w:rsid w:val="004E0EC3"/>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2103"/>
    <w:rsid w:val="00533DCC"/>
    <w:rsid w:val="00535BB7"/>
    <w:rsid w:val="005376B8"/>
    <w:rsid w:val="005429F7"/>
    <w:rsid w:val="00543575"/>
    <w:rsid w:val="005436EC"/>
    <w:rsid w:val="00547DB8"/>
    <w:rsid w:val="0055423F"/>
    <w:rsid w:val="00554866"/>
    <w:rsid w:val="00556BED"/>
    <w:rsid w:val="005604EB"/>
    <w:rsid w:val="005639BC"/>
    <w:rsid w:val="00566938"/>
    <w:rsid w:val="00570486"/>
    <w:rsid w:val="00572293"/>
    <w:rsid w:val="005736B7"/>
    <w:rsid w:val="00573B92"/>
    <w:rsid w:val="0057430E"/>
    <w:rsid w:val="00574384"/>
    <w:rsid w:val="00575FA2"/>
    <w:rsid w:val="00586553"/>
    <w:rsid w:val="00587F98"/>
    <w:rsid w:val="00591A6E"/>
    <w:rsid w:val="00591F55"/>
    <w:rsid w:val="005928A0"/>
    <w:rsid w:val="00594D4B"/>
    <w:rsid w:val="00594EF1"/>
    <w:rsid w:val="00596D8A"/>
    <w:rsid w:val="005A019A"/>
    <w:rsid w:val="005A1116"/>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E0C59"/>
    <w:rsid w:val="005E2BCF"/>
    <w:rsid w:val="005E6AC1"/>
    <w:rsid w:val="005E714A"/>
    <w:rsid w:val="005F17D2"/>
    <w:rsid w:val="005F2F61"/>
    <w:rsid w:val="005F4537"/>
    <w:rsid w:val="005F687B"/>
    <w:rsid w:val="006107CB"/>
    <w:rsid w:val="00622629"/>
    <w:rsid w:val="0062311B"/>
    <w:rsid w:val="006255E2"/>
    <w:rsid w:val="00632D04"/>
    <w:rsid w:val="00633D2C"/>
    <w:rsid w:val="0063472F"/>
    <w:rsid w:val="0063778E"/>
    <w:rsid w:val="00641DA5"/>
    <w:rsid w:val="00650371"/>
    <w:rsid w:val="00652414"/>
    <w:rsid w:val="00652DBA"/>
    <w:rsid w:val="00653C4A"/>
    <w:rsid w:val="00653D75"/>
    <w:rsid w:val="00656307"/>
    <w:rsid w:val="00656D17"/>
    <w:rsid w:val="00662245"/>
    <w:rsid w:val="00663091"/>
    <w:rsid w:val="00664E79"/>
    <w:rsid w:val="00667B9D"/>
    <w:rsid w:val="006731E5"/>
    <w:rsid w:val="00675FBE"/>
    <w:rsid w:val="00677A8D"/>
    <w:rsid w:val="006800D6"/>
    <w:rsid w:val="00682A42"/>
    <w:rsid w:val="00686E63"/>
    <w:rsid w:val="00686E78"/>
    <w:rsid w:val="00687753"/>
    <w:rsid w:val="00687D62"/>
    <w:rsid w:val="00691064"/>
    <w:rsid w:val="00695D1C"/>
    <w:rsid w:val="006A0BDF"/>
    <w:rsid w:val="006A5D51"/>
    <w:rsid w:val="006A66E4"/>
    <w:rsid w:val="006A6C92"/>
    <w:rsid w:val="006B0AEE"/>
    <w:rsid w:val="006B256B"/>
    <w:rsid w:val="006B397B"/>
    <w:rsid w:val="006B3E4F"/>
    <w:rsid w:val="006B4ADA"/>
    <w:rsid w:val="006C5359"/>
    <w:rsid w:val="006D293A"/>
    <w:rsid w:val="006D4A37"/>
    <w:rsid w:val="006D4E5C"/>
    <w:rsid w:val="006D629D"/>
    <w:rsid w:val="006E02B1"/>
    <w:rsid w:val="006E21D4"/>
    <w:rsid w:val="006E5C29"/>
    <w:rsid w:val="006E7210"/>
    <w:rsid w:val="006F1F62"/>
    <w:rsid w:val="006F3A43"/>
    <w:rsid w:val="006F3B47"/>
    <w:rsid w:val="006F56F0"/>
    <w:rsid w:val="006F7859"/>
    <w:rsid w:val="00703347"/>
    <w:rsid w:val="00703C8B"/>
    <w:rsid w:val="00704DC3"/>
    <w:rsid w:val="00705B5E"/>
    <w:rsid w:val="007064F3"/>
    <w:rsid w:val="00711AF5"/>
    <w:rsid w:val="00713097"/>
    <w:rsid w:val="00730060"/>
    <w:rsid w:val="007310BD"/>
    <w:rsid w:val="007315E2"/>
    <w:rsid w:val="00734615"/>
    <w:rsid w:val="00740943"/>
    <w:rsid w:val="00741D98"/>
    <w:rsid w:val="0074204B"/>
    <w:rsid w:val="00752E1A"/>
    <w:rsid w:val="007542F9"/>
    <w:rsid w:val="0075466D"/>
    <w:rsid w:val="00755370"/>
    <w:rsid w:val="0075619B"/>
    <w:rsid w:val="00756EE2"/>
    <w:rsid w:val="007600B4"/>
    <w:rsid w:val="00762156"/>
    <w:rsid w:val="0076695D"/>
    <w:rsid w:val="00773E58"/>
    <w:rsid w:val="00775339"/>
    <w:rsid w:val="00775745"/>
    <w:rsid w:val="0078027B"/>
    <w:rsid w:val="00792258"/>
    <w:rsid w:val="00793420"/>
    <w:rsid w:val="007936E5"/>
    <w:rsid w:val="00793987"/>
    <w:rsid w:val="007951EB"/>
    <w:rsid w:val="00796C5E"/>
    <w:rsid w:val="00797770"/>
    <w:rsid w:val="007A2E43"/>
    <w:rsid w:val="007A403C"/>
    <w:rsid w:val="007A41F5"/>
    <w:rsid w:val="007A4537"/>
    <w:rsid w:val="007A6620"/>
    <w:rsid w:val="007A6BC4"/>
    <w:rsid w:val="007B69B8"/>
    <w:rsid w:val="007B6FE4"/>
    <w:rsid w:val="007C0DEA"/>
    <w:rsid w:val="007C22A1"/>
    <w:rsid w:val="007C2F99"/>
    <w:rsid w:val="007C64CA"/>
    <w:rsid w:val="007D19B4"/>
    <w:rsid w:val="007D2B2B"/>
    <w:rsid w:val="007D69E8"/>
    <w:rsid w:val="007D7019"/>
    <w:rsid w:val="007E190A"/>
    <w:rsid w:val="007E31C5"/>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38D"/>
    <w:rsid w:val="00830CFA"/>
    <w:rsid w:val="008332F7"/>
    <w:rsid w:val="00833E9A"/>
    <w:rsid w:val="00834A71"/>
    <w:rsid w:val="0083509F"/>
    <w:rsid w:val="00837953"/>
    <w:rsid w:val="00841077"/>
    <w:rsid w:val="00843673"/>
    <w:rsid w:val="00843CEA"/>
    <w:rsid w:val="00843E9B"/>
    <w:rsid w:val="0084618B"/>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C1302"/>
    <w:rsid w:val="008C22E8"/>
    <w:rsid w:val="008C31D8"/>
    <w:rsid w:val="008C36B0"/>
    <w:rsid w:val="008C4A79"/>
    <w:rsid w:val="008C55E5"/>
    <w:rsid w:val="008C5C68"/>
    <w:rsid w:val="008D1F36"/>
    <w:rsid w:val="008D2401"/>
    <w:rsid w:val="008D3530"/>
    <w:rsid w:val="008D41BC"/>
    <w:rsid w:val="008E10FA"/>
    <w:rsid w:val="008E3C2A"/>
    <w:rsid w:val="008E6D2B"/>
    <w:rsid w:val="008E76DC"/>
    <w:rsid w:val="008E7DAE"/>
    <w:rsid w:val="008F50D8"/>
    <w:rsid w:val="008F52E2"/>
    <w:rsid w:val="008F56E1"/>
    <w:rsid w:val="00901B23"/>
    <w:rsid w:val="00904A32"/>
    <w:rsid w:val="00904DED"/>
    <w:rsid w:val="009068AF"/>
    <w:rsid w:val="00907A70"/>
    <w:rsid w:val="00910F0E"/>
    <w:rsid w:val="00912788"/>
    <w:rsid w:val="00917F12"/>
    <w:rsid w:val="009207F3"/>
    <w:rsid w:val="009218A4"/>
    <w:rsid w:val="009227C9"/>
    <w:rsid w:val="00922F61"/>
    <w:rsid w:val="00935195"/>
    <w:rsid w:val="00936778"/>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5AC0"/>
    <w:rsid w:val="009916CF"/>
    <w:rsid w:val="009A1B1F"/>
    <w:rsid w:val="009A4671"/>
    <w:rsid w:val="009B2152"/>
    <w:rsid w:val="009B3130"/>
    <w:rsid w:val="009B5037"/>
    <w:rsid w:val="009B7711"/>
    <w:rsid w:val="009B78FD"/>
    <w:rsid w:val="009C4DD5"/>
    <w:rsid w:val="009C7F2D"/>
    <w:rsid w:val="009D20CF"/>
    <w:rsid w:val="009D5E50"/>
    <w:rsid w:val="009E08BC"/>
    <w:rsid w:val="009E54E0"/>
    <w:rsid w:val="009F03F1"/>
    <w:rsid w:val="009F2799"/>
    <w:rsid w:val="009F4058"/>
    <w:rsid w:val="009F47D1"/>
    <w:rsid w:val="009F5639"/>
    <w:rsid w:val="009F66FD"/>
    <w:rsid w:val="00A0050A"/>
    <w:rsid w:val="00A0257F"/>
    <w:rsid w:val="00A027E9"/>
    <w:rsid w:val="00A0568A"/>
    <w:rsid w:val="00A07CDA"/>
    <w:rsid w:val="00A1565A"/>
    <w:rsid w:val="00A22EB4"/>
    <w:rsid w:val="00A2547F"/>
    <w:rsid w:val="00A326E1"/>
    <w:rsid w:val="00A4106C"/>
    <w:rsid w:val="00A46E08"/>
    <w:rsid w:val="00A513E6"/>
    <w:rsid w:val="00A534BD"/>
    <w:rsid w:val="00A53C82"/>
    <w:rsid w:val="00A608BF"/>
    <w:rsid w:val="00A61E18"/>
    <w:rsid w:val="00A637D9"/>
    <w:rsid w:val="00A64FBE"/>
    <w:rsid w:val="00A70B4B"/>
    <w:rsid w:val="00A7120D"/>
    <w:rsid w:val="00A74BCD"/>
    <w:rsid w:val="00A76269"/>
    <w:rsid w:val="00A7778E"/>
    <w:rsid w:val="00A77CE7"/>
    <w:rsid w:val="00A84213"/>
    <w:rsid w:val="00A92797"/>
    <w:rsid w:val="00A93796"/>
    <w:rsid w:val="00A93DE9"/>
    <w:rsid w:val="00AA48EB"/>
    <w:rsid w:val="00AA56A3"/>
    <w:rsid w:val="00AA5AC8"/>
    <w:rsid w:val="00AA705E"/>
    <w:rsid w:val="00AB2FB7"/>
    <w:rsid w:val="00AB4A72"/>
    <w:rsid w:val="00AB6161"/>
    <w:rsid w:val="00AB7DA3"/>
    <w:rsid w:val="00AC08D7"/>
    <w:rsid w:val="00AC3465"/>
    <w:rsid w:val="00AC46A1"/>
    <w:rsid w:val="00AD210C"/>
    <w:rsid w:val="00AD2892"/>
    <w:rsid w:val="00AD33D5"/>
    <w:rsid w:val="00AD6544"/>
    <w:rsid w:val="00AE575E"/>
    <w:rsid w:val="00AF0040"/>
    <w:rsid w:val="00AF0C5B"/>
    <w:rsid w:val="00AF33A2"/>
    <w:rsid w:val="00AF3E09"/>
    <w:rsid w:val="00AF40E1"/>
    <w:rsid w:val="00AF620F"/>
    <w:rsid w:val="00B01D16"/>
    <w:rsid w:val="00B052B3"/>
    <w:rsid w:val="00B05DC7"/>
    <w:rsid w:val="00B06AFF"/>
    <w:rsid w:val="00B103DE"/>
    <w:rsid w:val="00B20509"/>
    <w:rsid w:val="00B21ABD"/>
    <w:rsid w:val="00B306D1"/>
    <w:rsid w:val="00B30E4B"/>
    <w:rsid w:val="00B3118B"/>
    <w:rsid w:val="00B366DB"/>
    <w:rsid w:val="00B53761"/>
    <w:rsid w:val="00B5732C"/>
    <w:rsid w:val="00B64819"/>
    <w:rsid w:val="00B660E6"/>
    <w:rsid w:val="00B67236"/>
    <w:rsid w:val="00B732CD"/>
    <w:rsid w:val="00B80110"/>
    <w:rsid w:val="00B811A0"/>
    <w:rsid w:val="00B8156A"/>
    <w:rsid w:val="00B818E3"/>
    <w:rsid w:val="00B82F62"/>
    <w:rsid w:val="00B83F38"/>
    <w:rsid w:val="00B84C3E"/>
    <w:rsid w:val="00B85EE8"/>
    <w:rsid w:val="00B86286"/>
    <w:rsid w:val="00B9599C"/>
    <w:rsid w:val="00B965C5"/>
    <w:rsid w:val="00B96CA5"/>
    <w:rsid w:val="00B9737C"/>
    <w:rsid w:val="00BA074F"/>
    <w:rsid w:val="00BA0DF0"/>
    <w:rsid w:val="00BA2065"/>
    <w:rsid w:val="00BA3BB2"/>
    <w:rsid w:val="00BA69A5"/>
    <w:rsid w:val="00BB01DD"/>
    <w:rsid w:val="00BB0EE6"/>
    <w:rsid w:val="00BB44A9"/>
    <w:rsid w:val="00BC08C2"/>
    <w:rsid w:val="00BC117E"/>
    <w:rsid w:val="00BC4820"/>
    <w:rsid w:val="00BD0212"/>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76E7"/>
    <w:rsid w:val="00C17830"/>
    <w:rsid w:val="00C213D1"/>
    <w:rsid w:val="00C302EA"/>
    <w:rsid w:val="00C32B6A"/>
    <w:rsid w:val="00C3421F"/>
    <w:rsid w:val="00C36A37"/>
    <w:rsid w:val="00C40C96"/>
    <w:rsid w:val="00C5273D"/>
    <w:rsid w:val="00C53EB2"/>
    <w:rsid w:val="00C558F7"/>
    <w:rsid w:val="00C57BA3"/>
    <w:rsid w:val="00C6075A"/>
    <w:rsid w:val="00C6718A"/>
    <w:rsid w:val="00C67751"/>
    <w:rsid w:val="00C67A78"/>
    <w:rsid w:val="00C7001F"/>
    <w:rsid w:val="00C749A2"/>
    <w:rsid w:val="00C74EFA"/>
    <w:rsid w:val="00C82BD5"/>
    <w:rsid w:val="00C83FC0"/>
    <w:rsid w:val="00C92D58"/>
    <w:rsid w:val="00CA1C08"/>
    <w:rsid w:val="00CA54DC"/>
    <w:rsid w:val="00CB2772"/>
    <w:rsid w:val="00CB2B5F"/>
    <w:rsid w:val="00CB4241"/>
    <w:rsid w:val="00CB59E8"/>
    <w:rsid w:val="00CB5F4B"/>
    <w:rsid w:val="00CB60D3"/>
    <w:rsid w:val="00CB69BF"/>
    <w:rsid w:val="00CC681B"/>
    <w:rsid w:val="00CD09CE"/>
    <w:rsid w:val="00CD48F1"/>
    <w:rsid w:val="00CE105C"/>
    <w:rsid w:val="00CE3682"/>
    <w:rsid w:val="00CE390A"/>
    <w:rsid w:val="00CE5AB1"/>
    <w:rsid w:val="00CF3463"/>
    <w:rsid w:val="00D00173"/>
    <w:rsid w:val="00D00377"/>
    <w:rsid w:val="00D00485"/>
    <w:rsid w:val="00D03DC1"/>
    <w:rsid w:val="00D04540"/>
    <w:rsid w:val="00D04B0D"/>
    <w:rsid w:val="00D05B0F"/>
    <w:rsid w:val="00D170D0"/>
    <w:rsid w:val="00D30B47"/>
    <w:rsid w:val="00D31F3B"/>
    <w:rsid w:val="00D324DF"/>
    <w:rsid w:val="00D32CBF"/>
    <w:rsid w:val="00D34624"/>
    <w:rsid w:val="00D34CC9"/>
    <w:rsid w:val="00D3685E"/>
    <w:rsid w:val="00D4048E"/>
    <w:rsid w:val="00D410E1"/>
    <w:rsid w:val="00D417B6"/>
    <w:rsid w:val="00D42464"/>
    <w:rsid w:val="00D43223"/>
    <w:rsid w:val="00D438DC"/>
    <w:rsid w:val="00D5274D"/>
    <w:rsid w:val="00D534AD"/>
    <w:rsid w:val="00D540EE"/>
    <w:rsid w:val="00D54FA0"/>
    <w:rsid w:val="00D552A7"/>
    <w:rsid w:val="00D57E11"/>
    <w:rsid w:val="00D61D87"/>
    <w:rsid w:val="00D65F19"/>
    <w:rsid w:val="00D67674"/>
    <w:rsid w:val="00D74AC9"/>
    <w:rsid w:val="00D755B5"/>
    <w:rsid w:val="00D7772F"/>
    <w:rsid w:val="00D777CD"/>
    <w:rsid w:val="00D81DA5"/>
    <w:rsid w:val="00D83B55"/>
    <w:rsid w:val="00D83C55"/>
    <w:rsid w:val="00D84ACE"/>
    <w:rsid w:val="00D850CC"/>
    <w:rsid w:val="00D87776"/>
    <w:rsid w:val="00D9231C"/>
    <w:rsid w:val="00D942A3"/>
    <w:rsid w:val="00D944A0"/>
    <w:rsid w:val="00D94FC1"/>
    <w:rsid w:val="00DA3618"/>
    <w:rsid w:val="00DA40BD"/>
    <w:rsid w:val="00DA41B9"/>
    <w:rsid w:val="00DA4374"/>
    <w:rsid w:val="00DB06D1"/>
    <w:rsid w:val="00DB126F"/>
    <w:rsid w:val="00DB368A"/>
    <w:rsid w:val="00DB733E"/>
    <w:rsid w:val="00DC38F7"/>
    <w:rsid w:val="00DC6177"/>
    <w:rsid w:val="00DC686C"/>
    <w:rsid w:val="00DC729B"/>
    <w:rsid w:val="00DD1430"/>
    <w:rsid w:val="00DD1D33"/>
    <w:rsid w:val="00DD28BF"/>
    <w:rsid w:val="00DE1CC0"/>
    <w:rsid w:val="00DE35E0"/>
    <w:rsid w:val="00DE4B6E"/>
    <w:rsid w:val="00DE714D"/>
    <w:rsid w:val="00DF15FB"/>
    <w:rsid w:val="00DF2DD6"/>
    <w:rsid w:val="00DF3064"/>
    <w:rsid w:val="00E00A58"/>
    <w:rsid w:val="00E019CC"/>
    <w:rsid w:val="00E022AF"/>
    <w:rsid w:val="00E0269C"/>
    <w:rsid w:val="00E03745"/>
    <w:rsid w:val="00E04015"/>
    <w:rsid w:val="00E05AD1"/>
    <w:rsid w:val="00E06F1F"/>
    <w:rsid w:val="00E07D53"/>
    <w:rsid w:val="00E10355"/>
    <w:rsid w:val="00E11510"/>
    <w:rsid w:val="00E14F4C"/>
    <w:rsid w:val="00E24438"/>
    <w:rsid w:val="00E257A1"/>
    <w:rsid w:val="00E26759"/>
    <w:rsid w:val="00E279DE"/>
    <w:rsid w:val="00E31826"/>
    <w:rsid w:val="00E3214E"/>
    <w:rsid w:val="00E32A86"/>
    <w:rsid w:val="00E334BE"/>
    <w:rsid w:val="00E40C22"/>
    <w:rsid w:val="00E4111A"/>
    <w:rsid w:val="00E41176"/>
    <w:rsid w:val="00E418A1"/>
    <w:rsid w:val="00E4357F"/>
    <w:rsid w:val="00E44206"/>
    <w:rsid w:val="00E53F4F"/>
    <w:rsid w:val="00E545F4"/>
    <w:rsid w:val="00E61A9C"/>
    <w:rsid w:val="00E6374D"/>
    <w:rsid w:val="00E64D12"/>
    <w:rsid w:val="00E655CE"/>
    <w:rsid w:val="00E65F2A"/>
    <w:rsid w:val="00E705F2"/>
    <w:rsid w:val="00E709EE"/>
    <w:rsid w:val="00E73171"/>
    <w:rsid w:val="00E74D33"/>
    <w:rsid w:val="00E7540A"/>
    <w:rsid w:val="00E806EA"/>
    <w:rsid w:val="00E82C44"/>
    <w:rsid w:val="00E84B20"/>
    <w:rsid w:val="00E86AA5"/>
    <w:rsid w:val="00E878B2"/>
    <w:rsid w:val="00E87FE9"/>
    <w:rsid w:val="00E90D7C"/>
    <w:rsid w:val="00E90EF1"/>
    <w:rsid w:val="00E94CBC"/>
    <w:rsid w:val="00E97612"/>
    <w:rsid w:val="00EA366D"/>
    <w:rsid w:val="00EA4F84"/>
    <w:rsid w:val="00EA61EF"/>
    <w:rsid w:val="00EA7B38"/>
    <w:rsid w:val="00EB0424"/>
    <w:rsid w:val="00EB051E"/>
    <w:rsid w:val="00EB0923"/>
    <w:rsid w:val="00EB2897"/>
    <w:rsid w:val="00EB5406"/>
    <w:rsid w:val="00EB7EF5"/>
    <w:rsid w:val="00EC0985"/>
    <w:rsid w:val="00EC1802"/>
    <w:rsid w:val="00EC69CE"/>
    <w:rsid w:val="00EC78FF"/>
    <w:rsid w:val="00ED0B63"/>
    <w:rsid w:val="00ED305D"/>
    <w:rsid w:val="00ED370A"/>
    <w:rsid w:val="00ED464B"/>
    <w:rsid w:val="00ED642F"/>
    <w:rsid w:val="00EE3F1D"/>
    <w:rsid w:val="00EE78AB"/>
    <w:rsid w:val="00EE78FD"/>
    <w:rsid w:val="00F01074"/>
    <w:rsid w:val="00F03A9F"/>
    <w:rsid w:val="00F0450C"/>
    <w:rsid w:val="00F1086F"/>
    <w:rsid w:val="00F133D7"/>
    <w:rsid w:val="00F17E5F"/>
    <w:rsid w:val="00F223C9"/>
    <w:rsid w:val="00F24614"/>
    <w:rsid w:val="00F250FF"/>
    <w:rsid w:val="00F26CC8"/>
    <w:rsid w:val="00F27EB5"/>
    <w:rsid w:val="00F33ABA"/>
    <w:rsid w:val="00F3402A"/>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2597"/>
    <w:rsid w:val="00F736F1"/>
    <w:rsid w:val="00F7633C"/>
    <w:rsid w:val="00F77352"/>
    <w:rsid w:val="00F8243B"/>
    <w:rsid w:val="00F83B90"/>
    <w:rsid w:val="00F84288"/>
    <w:rsid w:val="00F85657"/>
    <w:rsid w:val="00F908CE"/>
    <w:rsid w:val="00F91BED"/>
    <w:rsid w:val="00F9426F"/>
    <w:rsid w:val="00F94BA2"/>
    <w:rsid w:val="00FA70B4"/>
    <w:rsid w:val="00FB48FF"/>
    <w:rsid w:val="00FC0CA6"/>
    <w:rsid w:val="00FC1866"/>
    <w:rsid w:val="00FC1AEC"/>
    <w:rsid w:val="00FC3642"/>
    <w:rsid w:val="00FC513B"/>
    <w:rsid w:val="00FD087B"/>
    <w:rsid w:val="00FD1173"/>
    <w:rsid w:val="00FD1208"/>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3">
    <w:name w:val="heading 3"/>
    <w:basedOn w:val="Standard"/>
    <w:link w:val="berschrift3Zchn"/>
    <w:uiPriority w:val="9"/>
    <w:qFormat/>
    <w:rsid w:val="0065630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character" w:customStyle="1" w:styleId="berschrift3Zchn">
    <w:name w:val="Überschrift 3 Zchn"/>
    <w:basedOn w:val="Absatz-Standardschriftart"/>
    <w:link w:val="berschrift3"/>
    <w:uiPriority w:val="9"/>
    <w:rsid w:val="00656307"/>
    <w:rPr>
      <w:rFonts w:eastAsia="Times New Roman"/>
      <w:b/>
      <w:bCs/>
      <w:sz w:val="27"/>
      <w:szCs w:val="27"/>
      <w:bdr w:val="none" w:sz="0" w:space="0" w:color="auto"/>
      <w:lang w:eastAsia="de-DE"/>
    </w:rPr>
  </w:style>
  <w:style w:type="paragraph" w:customStyle="1" w:styleId="p1">
    <w:name w:val="p1"/>
    <w:basedOn w:val="Standard"/>
    <w:rsid w:val="00114CD8"/>
    <w:pPr>
      <w:spacing w:before="100" w:beforeAutospacing="1" w:after="100" w:afterAutospacing="1"/>
    </w:pPr>
  </w:style>
  <w:style w:type="character" w:customStyle="1" w:styleId="s1">
    <w:name w:val="s1"/>
    <w:basedOn w:val="Absatz-Standardschriftart"/>
    <w:rsid w:val="0011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38629181">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04159755">
      <w:bodyDiv w:val="1"/>
      <w:marLeft w:val="0"/>
      <w:marRight w:val="0"/>
      <w:marTop w:val="0"/>
      <w:marBottom w:val="0"/>
      <w:divBdr>
        <w:top w:val="none" w:sz="0" w:space="0" w:color="auto"/>
        <w:left w:val="none" w:sz="0" w:space="0" w:color="auto"/>
        <w:bottom w:val="none" w:sz="0" w:space="0" w:color="auto"/>
        <w:right w:val="none" w:sz="0" w:space="0" w:color="auto"/>
      </w:divBdr>
    </w:div>
    <w:div w:id="109053809">
      <w:bodyDiv w:val="1"/>
      <w:marLeft w:val="0"/>
      <w:marRight w:val="0"/>
      <w:marTop w:val="0"/>
      <w:marBottom w:val="0"/>
      <w:divBdr>
        <w:top w:val="none" w:sz="0" w:space="0" w:color="auto"/>
        <w:left w:val="none" w:sz="0" w:space="0" w:color="auto"/>
        <w:bottom w:val="none" w:sz="0" w:space="0" w:color="auto"/>
        <w:right w:val="none" w:sz="0" w:space="0" w:color="auto"/>
      </w:divBdr>
    </w:div>
    <w:div w:id="111755919">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272981437">
      <w:bodyDiv w:val="1"/>
      <w:marLeft w:val="0"/>
      <w:marRight w:val="0"/>
      <w:marTop w:val="0"/>
      <w:marBottom w:val="0"/>
      <w:divBdr>
        <w:top w:val="none" w:sz="0" w:space="0" w:color="auto"/>
        <w:left w:val="none" w:sz="0" w:space="0" w:color="auto"/>
        <w:bottom w:val="none" w:sz="0" w:space="0" w:color="auto"/>
        <w:right w:val="none" w:sz="0" w:space="0" w:color="auto"/>
      </w:divBdr>
    </w:div>
    <w:div w:id="307171832">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381757600">
      <w:bodyDiv w:val="1"/>
      <w:marLeft w:val="0"/>
      <w:marRight w:val="0"/>
      <w:marTop w:val="0"/>
      <w:marBottom w:val="0"/>
      <w:divBdr>
        <w:top w:val="none" w:sz="0" w:space="0" w:color="auto"/>
        <w:left w:val="none" w:sz="0" w:space="0" w:color="auto"/>
        <w:bottom w:val="none" w:sz="0" w:space="0" w:color="auto"/>
        <w:right w:val="none" w:sz="0" w:space="0" w:color="auto"/>
      </w:divBdr>
    </w:div>
    <w:div w:id="40823887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08251613">
      <w:bodyDiv w:val="1"/>
      <w:marLeft w:val="0"/>
      <w:marRight w:val="0"/>
      <w:marTop w:val="0"/>
      <w:marBottom w:val="0"/>
      <w:divBdr>
        <w:top w:val="none" w:sz="0" w:space="0" w:color="auto"/>
        <w:left w:val="none" w:sz="0" w:space="0" w:color="auto"/>
        <w:bottom w:val="none" w:sz="0" w:space="0" w:color="auto"/>
        <w:right w:val="none" w:sz="0" w:space="0" w:color="auto"/>
      </w:divBdr>
    </w:div>
    <w:div w:id="50922199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50645266">
      <w:bodyDiv w:val="1"/>
      <w:marLeft w:val="0"/>
      <w:marRight w:val="0"/>
      <w:marTop w:val="0"/>
      <w:marBottom w:val="0"/>
      <w:divBdr>
        <w:top w:val="none" w:sz="0" w:space="0" w:color="auto"/>
        <w:left w:val="none" w:sz="0" w:space="0" w:color="auto"/>
        <w:bottom w:val="none" w:sz="0" w:space="0" w:color="auto"/>
        <w:right w:val="none" w:sz="0" w:space="0" w:color="auto"/>
      </w:divBdr>
    </w:div>
    <w:div w:id="652024437">
      <w:bodyDiv w:val="1"/>
      <w:marLeft w:val="0"/>
      <w:marRight w:val="0"/>
      <w:marTop w:val="0"/>
      <w:marBottom w:val="0"/>
      <w:divBdr>
        <w:top w:val="none" w:sz="0" w:space="0" w:color="auto"/>
        <w:left w:val="none" w:sz="0" w:space="0" w:color="auto"/>
        <w:bottom w:val="none" w:sz="0" w:space="0" w:color="auto"/>
        <w:right w:val="none" w:sz="0" w:space="0" w:color="auto"/>
      </w:divBdr>
    </w:div>
    <w:div w:id="687753708">
      <w:bodyDiv w:val="1"/>
      <w:marLeft w:val="0"/>
      <w:marRight w:val="0"/>
      <w:marTop w:val="0"/>
      <w:marBottom w:val="0"/>
      <w:divBdr>
        <w:top w:val="none" w:sz="0" w:space="0" w:color="auto"/>
        <w:left w:val="none" w:sz="0" w:space="0" w:color="auto"/>
        <w:bottom w:val="none" w:sz="0" w:space="0" w:color="auto"/>
        <w:right w:val="none" w:sz="0" w:space="0" w:color="auto"/>
      </w:divBdr>
    </w:div>
    <w:div w:id="706218971">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794373754">
      <w:bodyDiv w:val="1"/>
      <w:marLeft w:val="0"/>
      <w:marRight w:val="0"/>
      <w:marTop w:val="0"/>
      <w:marBottom w:val="0"/>
      <w:divBdr>
        <w:top w:val="none" w:sz="0" w:space="0" w:color="auto"/>
        <w:left w:val="none" w:sz="0" w:space="0" w:color="auto"/>
        <w:bottom w:val="none" w:sz="0" w:space="0" w:color="auto"/>
        <w:right w:val="none" w:sz="0" w:space="0" w:color="auto"/>
      </w:divBdr>
    </w:div>
    <w:div w:id="843740037">
      <w:bodyDiv w:val="1"/>
      <w:marLeft w:val="0"/>
      <w:marRight w:val="0"/>
      <w:marTop w:val="0"/>
      <w:marBottom w:val="0"/>
      <w:divBdr>
        <w:top w:val="none" w:sz="0" w:space="0" w:color="auto"/>
        <w:left w:val="none" w:sz="0" w:space="0" w:color="auto"/>
        <w:bottom w:val="none" w:sz="0" w:space="0" w:color="auto"/>
        <w:right w:val="none" w:sz="0" w:space="0" w:color="auto"/>
      </w:divBdr>
      <w:divsChild>
        <w:div w:id="377169577">
          <w:marLeft w:val="0"/>
          <w:marRight w:val="0"/>
          <w:marTop w:val="0"/>
          <w:marBottom w:val="0"/>
          <w:divBdr>
            <w:top w:val="none" w:sz="0" w:space="0" w:color="auto"/>
            <w:left w:val="none" w:sz="0" w:space="0" w:color="auto"/>
            <w:bottom w:val="none" w:sz="0" w:space="0" w:color="auto"/>
            <w:right w:val="none" w:sz="0" w:space="0" w:color="auto"/>
          </w:divBdr>
        </w:div>
      </w:divsChild>
    </w:div>
    <w:div w:id="850602873">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886069869">
      <w:bodyDiv w:val="1"/>
      <w:marLeft w:val="0"/>
      <w:marRight w:val="0"/>
      <w:marTop w:val="0"/>
      <w:marBottom w:val="0"/>
      <w:divBdr>
        <w:top w:val="none" w:sz="0" w:space="0" w:color="auto"/>
        <w:left w:val="none" w:sz="0" w:space="0" w:color="auto"/>
        <w:bottom w:val="none" w:sz="0" w:space="0" w:color="auto"/>
        <w:right w:val="none" w:sz="0" w:space="0" w:color="auto"/>
      </w:divBdr>
    </w:div>
    <w:div w:id="896743516">
      <w:bodyDiv w:val="1"/>
      <w:marLeft w:val="0"/>
      <w:marRight w:val="0"/>
      <w:marTop w:val="0"/>
      <w:marBottom w:val="0"/>
      <w:divBdr>
        <w:top w:val="none" w:sz="0" w:space="0" w:color="auto"/>
        <w:left w:val="none" w:sz="0" w:space="0" w:color="auto"/>
        <w:bottom w:val="none" w:sz="0" w:space="0" w:color="auto"/>
        <w:right w:val="none" w:sz="0" w:space="0" w:color="auto"/>
      </w:divBdr>
    </w:div>
    <w:div w:id="955721413">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080101866">
      <w:bodyDiv w:val="1"/>
      <w:marLeft w:val="0"/>
      <w:marRight w:val="0"/>
      <w:marTop w:val="0"/>
      <w:marBottom w:val="0"/>
      <w:divBdr>
        <w:top w:val="none" w:sz="0" w:space="0" w:color="auto"/>
        <w:left w:val="none" w:sz="0" w:space="0" w:color="auto"/>
        <w:bottom w:val="none" w:sz="0" w:space="0" w:color="auto"/>
        <w:right w:val="none" w:sz="0" w:space="0" w:color="auto"/>
      </w:divBdr>
    </w:div>
    <w:div w:id="1107891007">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173759953">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277180040">
      <w:bodyDiv w:val="1"/>
      <w:marLeft w:val="0"/>
      <w:marRight w:val="0"/>
      <w:marTop w:val="0"/>
      <w:marBottom w:val="0"/>
      <w:divBdr>
        <w:top w:val="none" w:sz="0" w:space="0" w:color="auto"/>
        <w:left w:val="none" w:sz="0" w:space="0" w:color="auto"/>
        <w:bottom w:val="none" w:sz="0" w:space="0" w:color="auto"/>
        <w:right w:val="none" w:sz="0" w:space="0" w:color="auto"/>
      </w:divBdr>
    </w:div>
    <w:div w:id="130103780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0223340">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6226438">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496610740">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609656343">
      <w:bodyDiv w:val="1"/>
      <w:marLeft w:val="0"/>
      <w:marRight w:val="0"/>
      <w:marTop w:val="0"/>
      <w:marBottom w:val="0"/>
      <w:divBdr>
        <w:top w:val="none" w:sz="0" w:space="0" w:color="auto"/>
        <w:left w:val="none" w:sz="0" w:space="0" w:color="auto"/>
        <w:bottom w:val="none" w:sz="0" w:space="0" w:color="auto"/>
        <w:right w:val="none" w:sz="0" w:space="0" w:color="auto"/>
      </w:divBdr>
    </w:div>
    <w:div w:id="1641642550">
      <w:bodyDiv w:val="1"/>
      <w:marLeft w:val="0"/>
      <w:marRight w:val="0"/>
      <w:marTop w:val="0"/>
      <w:marBottom w:val="0"/>
      <w:divBdr>
        <w:top w:val="none" w:sz="0" w:space="0" w:color="auto"/>
        <w:left w:val="none" w:sz="0" w:space="0" w:color="auto"/>
        <w:bottom w:val="none" w:sz="0" w:space="0" w:color="auto"/>
        <w:right w:val="none" w:sz="0" w:space="0" w:color="auto"/>
      </w:divBdr>
    </w:div>
    <w:div w:id="1672904141">
      <w:bodyDiv w:val="1"/>
      <w:marLeft w:val="0"/>
      <w:marRight w:val="0"/>
      <w:marTop w:val="0"/>
      <w:marBottom w:val="0"/>
      <w:divBdr>
        <w:top w:val="none" w:sz="0" w:space="0" w:color="auto"/>
        <w:left w:val="none" w:sz="0" w:space="0" w:color="auto"/>
        <w:bottom w:val="none" w:sz="0" w:space="0" w:color="auto"/>
        <w:right w:val="none" w:sz="0" w:space="0" w:color="auto"/>
      </w:divBdr>
    </w:div>
    <w:div w:id="1834375268">
      <w:bodyDiv w:val="1"/>
      <w:marLeft w:val="0"/>
      <w:marRight w:val="0"/>
      <w:marTop w:val="0"/>
      <w:marBottom w:val="0"/>
      <w:divBdr>
        <w:top w:val="none" w:sz="0" w:space="0" w:color="auto"/>
        <w:left w:val="none" w:sz="0" w:space="0" w:color="auto"/>
        <w:bottom w:val="none" w:sz="0" w:space="0" w:color="auto"/>
        <w:right w:val="none" w:sz="0" w:space="0" w:color="auto"/>
      </w:divBdr>
    </w:div>
    <w:div w:id="1846897017">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892574904">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1765164">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08441533">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23126430">
      <w:bodyDiv w:val="1"/>
      <w:marLeft w:val="0"/>
      <w:marRight w:val="0"/>
      <w:marTop w:val="0"/>
      <w:marBottom w:val="0"/>
      <w:divBdr>
        <w:top w:val="none" w:sz="0" w:space="0" w:color="auto"/>
        <w:left w:val="none" w:sz="0" w:space="0" w:color="auto"/>
        <w:bottom w:val="none" w:sz="0" w:space="0" w:color="auto"/>
        <w:right w:val="none" w:sz="0" w:space="0" w:color="auto"/>
      </w:divBdr>
    </w:div>
    <w:div w:id="2034332519">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069453635">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ng.de/onlinebestellu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2</cp:revision>
  <cp:lastPrinted>2021-09-14T12:06:00Z</cp:lastPrinted>
  <dcterms:created xsi:type="dcterms:W3CDTF">2021-09-14T12:07:00Z</dcterms:created>
  <dcterms:modified xsi:type="dcterms:W3CDTF">2021-09-14T12:07:00Z</dcterms:modified>
</cp:coreProperties>
</file>