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1149" w14:textId="4D288ABE" w:rsidR="00C57BA3" w:rsidRPr="000C74AD" w:rsidRDefault="004B17D4" w:rsidP="004F0B96">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4F0B96">
      <w:pPr>
        <w:pStyle w:val="Text"/>
        <w:ind w:right="142"/>
        <w:rPr>
          <w:rFonts w:asciiTheme="minorHAnsi" w:hAnsiTheme="minorHAnsi" w:cs="Arial"/>
          <w:b/>
          <w:color w:val="000000" w:themeColor="text1"/>
          <w:sz w:val="24"/>
          <w:szCs w:val="24"/>
        </w:rPr>
      </w:pPr>
    </w:p>
    <w:p w14:paraId="7B4ED5E1" w14:textId="77777777" w:rsidR="000E6B68" w:rsidRPr="002C5DDB" w:rsidRDefault="000E6B68" w:rsidP="004F0B96">
      <w:pPr>
        <w:pStyle w:val="Text"/>
        <w:ind w:right="142"/>
        <w:rPr>
          <w:rFonts w:asciiTheme="minorHAnsi" w:hAnsiTheme="minorHAnsi" w:cs="Arial"/>
          <w:b/>
          <w:color w:val="000000" w:themeColor="text1"/>
          <w:sz w:val="28"/>
          <w:szCs w:val="28"/>
        </w:rPr>
      </w:pPr>
      <w:r w:rsidRPr="002C5DDB">
        <w:rPr>
          <w:rFonts w:asciiTheme="minorHAnsi" w:hAnsiTheme="minorHAnsi" w:cs="Arial"/>
          <w:b/>
          <w:color w:val="000000" w:themeColor="text1"/>
          <w:sz w:val="28"/>
          <w:szCs w:val="28"/>
        </w:rPr>
        <w:t>Kieler TNG Breitbandgruppe investiert 500 Mio. € in Glasfaserausbau</w:t>
      </w:r>
    </w:p>
    <w:p w14:paraId="31996723" w14:textId="0C8D528D" w:rsidR="007A4537" w:rsidRPr="004F0B96" w:rsidRDefault="000E6B68" w:rsidP="004F0B96">
      <w:pPr>
        <w:pStyle w:val="Text"/>
        <w:ind w:right="142"/>
        <w:rPr>
          <w:rFonts w:asciiTheme="minorHAnsi" w:hAnsiTheme="minorHAnsi" w:cs="Arial"/>
          <w:b/>
          <w:bCs/>
          <w:color w:val="000000" w:themeColor="text1"/>
          <w:sz w:val="21"/>
          <w:szCs w:val="21"/>
        </w:rPr>
      </w:pPr>
      <w:r w:rsidRPr="000E6B68" w:rsidDel="000E6B68">
        <w:rPr>
          <w:rFonts w:asciiTheme="minorHAnsi" w:hAnsiTheme="minorHAnsi" w:cs="Arial"/>
          <w:b/>
          <w:color w:val="000000" w:themeColor="text1"/>
          <w:sz w:val="24"/>
          <w:szCs w:val="24"/>
        </w:rPr>
        <w:t xml:space="preserve"> </w:t>
      </w:r>
    </w:p>
    <w:p w14:paraId="511A2F6E" w14:textId="3152BE58" w:rsidR="00300FBE" w:rsidRDefault="00C23CBF" w:rsidP="004F0B96">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Spezialunternehmen aus dem Raum Kiel f</w:t>
      </w:r>
      <w:r w:rsidR="009771B3">
        <w:rPr>
          <w:rFonts w:asciiTheme="minorHAnsi" w:hAnsiTheme="minorHAnsi" w:cs="Arial"/>
          <w:b/>
          <w:bCs/>
          <w:color w:val="000000" w:themeColor="text1"/>
        </w:rPr>
        <w:t>ormier</w:t>
      </w:r>
      <w:r>
        <w:rPr>
          <w:rFonts w:asciiTheme="minorHAnsi" w:hAnsiTheme="minorHAnsi" w:cs="Arial"/>
          <w:b/>
          <w:bCs/>
          <w:color w:val="000000" w:themeColor="text1"/>
        </w:rPr>
        <w:t>en sich</w:t>
      </w:r>
      <w:r w:rsidR="009771B3">
        <w:rPr>
          <w:rFonts w:asciiTheme="minorHAnsi" w:hAnsiTheme="minorHAnsi" w:cs="Arial"/>
          <w:b/>
          <w:bCs/>
          <w:color w:val="000000" w:themeColor="text1"/>
        </w:rPr>
        <w:t xml:space="preserve"> </w:t>
      </w:r>
      <w:r>
        <w:rPr>
          <w:rFonts w:asciiTheme="minorHAnsi" w:hAnsiTheme="minorHAnsi" w:cs="Arial"/>
          <w:b/>
          <w:bCs/>
          <w:color w:val="000000" w:themeColor="text1"/>
        </w:rPr>
        <w:t>zu</w:t>
      </w:r>
      <w:r w:rsidR="009771B3">
        <w:rPr>
          <w:rFonts w:asciiTheme="minorHAnsi" w:hAnsiTheme="minorHAnsi" w:cs="Arial"/>
          <w:b/>
          <w:bCs/>
          <w:color w:val="000000" w:themeColor="text1"/>
        </w:rPr>
        <w:t>r TNG Breitbandgruppe</w:t>
      </w:r>
      <w:r>
        <w:rPr>
          <w:rFonts w:asciiTheme="minorHAnsi" w:hAnsiTheme="minorHAnsi" w:cs="Arial"/>
          <w:b/>
          <w:bCs/>
          <w:color w:val="000000" w:themeColor="text1"/>
        </w:rPr>
        <w:t xml:space="preserve"> </w:t>
      </w:r>
    </w:p>
    <w:p w14:paraId="1530546F" w14:textId="661EDD79" w:rsidR="009771B3" w:rsidRPr="009771B3" w:rsidRDefault="009771B3" w:rsidP="009771B3">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 xml:space="preserve">Wachstumsfinanzierung </w:t>
      </w:r>
      <w:r w:rsidRPr="000E6B68">
        <w:rPr>
          <w:rFonts w:asciiTheme="minorHAnsi" w:hAnsiTheme="minorHAnsi" w:cs="Arial"/>
          <w:b/>
          <w:bCs/>
          <w:color w:val="000000" w:themeColor="text1"/>
        </w:rPr>
        <w:t xml:space="preserve">wird durch Beteiligung </w:t>
      </w:r>
      <w:r w:rsidR="00530BFF">
        <w:rPr>
          <w:rFonts w:asciiTheme="minorHAnsi" w:hAnsiTheme="minorHAnsi" w:cs="Arial"/>
          <w:b/>
          <w:bCs/>
          <w:color w:val="000000" w:themeColor="text1"/>
        </w:rPr>
        <w:t>des Infrastruktur-Investmentarm</w:t>
      </w:r>
      <w:r w:rsidR="00F71AFC">
        <w:rPr>
          <w:rFonts w:asciiTheme="minorHAnsi" w:hAnsiTheme="minorHAnsi" w:cs="Arial"/>
          <w:b/>
          <w:bCs/>
          <w:color w:val="000000" w:themeColor="text1"/>
        </w:rPr>
        <w:t>s</w:t>
      </w:r>
      <w:r w:rsidR="00530BFF">
        <w:rPr>
          <w:rFonts w:asciiTheme="minorHAnsi" w:hAnsiTheme="minorHAnsi" w:cs="Arial"/>
          <w:b/>
          <w:bCs/>
          <w:color w:val="000000" w:themeColor="text1"/>
        </w:rPr>
        <w:t xml:space="preserve"> </w:t>
      </w:r>
      <w:r w:rsidRPr="000E6B68">
        <w:rPr>
          <w:rFonts w:asciiTheme="minorHAnsi" w:hAnsiTheme="minorHAnsi" w:cs="Arial"/>
          <w:b/>
          <w:bCs/>
          <w:color w:val="000000" w:themeColor="text1"/>
        </w:rPr>
        <w:t xml:space="preserve">der Londoner Intermediate Capital Group </w:t>
      </w:r>
      <w:proofErr w:type="spellStart"/>
      <w:r w:rsidRPr="000E6B68">
        <w:rPr>
          <w:rFonts w:asciiTheme="minorHAnsi" w:hAnsiTheme="minorHAnsi" w:cs="Arial"/>
          <w:b/>
          <w:bCs/>
          <w:color w:val="000000" w:themeColor="text1"/>
        </w:rPr>
        <w:t>plc</w:t>
      </w:r>
      <w:proofErr w:type="spellEnd"/>
      <w:r>
        <w:rPr>
          <w:rFonts w:asciiTheme="minorHAnsi" w:hAnsiTheme="minorHAnsi" w:cs="Arial"/>
          <w:b/>
          <w:bCs/>
          <w:color w:val="000000" w:themeColor="text1"/>
        </w:rPr>
        <w:t xml:space="preserve"> ermöglicht</w:t>
      </w:r>
    </w:p>
    <w:p w14:paraId="2AD95EBC" w14:textId="657E205B" w:rsidR="000E6B68" w:rsidRDefault="009C4578" w:rsidP="004F0B96">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TNG Brei</w:t>
      </w:r>
      <w:r w:rsidR="005C5FFB">
        <w:rPr>
          <w:rFonts w:asciiTheme="minorHAnsi" w:hAnsiTheme="minorHAnsi" w:cs="Arial"/>
          <w:b/>
          <w:bCs/>
          <w:color w:val="000000" w:themeColor="text1"/>
        </w:rPr>
        <w:t>tbandgruppe</w:t>
      </w:r>
      <w:r w:rsidR="000E6B68" w:rsidRPr="000E6B68">
        <w:rPr>
          <w:rFonts w:asciiTheme="minorHAnsi" w:hAnsiTheme="minorHAnsi" w:cs="Arial"/>
          <w:b/>
          <w:bCs/>
          <w:color w:val="000000" w:themeColor="text1"/>
        </w:rPr>
        <w:t xml:space="preserve"> investiert bis 202</w:t>
      </w:r>
      <w:r w:rsidR="002464D5">
        <w:rPr>
          <w:rFonts w:asciiTheme="minorHAnsi" w:hAnsiTheme="minorHAnsi" w:cs="Arial"/>
          <w:b/>
          <w:bCs/>
          <w:color w:val="000000" w:themeColor="text1"/>
        </w:rPr>
        <w:t>6</w:t>
      </w:r>
      <w:r w:rsidR="005C5FFB">
        <w:rPr>
          <w:rFonts w:asciiTheme="minorHAnsi" w:hAnsiTheme="minorHAnsi" w:cs="Arial"/>
          <w:b/>
          <w:bCs/>
          <w:color w:val="000000" w:themeColor="text1"/>
        </w:rPr>
        <w:t xml:space="preserve"> mindestens</w:t>
      </w:r>
      <w:r w:rsidR="000E6B68" w:rsidRPr="000E6B68">
        <w:rPr>
          <w:rFonts w:asciiTheme="minorHAnsi" w:hAnsiTheme="minorHAnsi" w:cs="Arial"/>
          <w:b/>
          <w:bCs/>
          <w:color w:val="000000" w:themeColor="text1"/>
        </w:rPr>
        <w:t xml:space="preserve"> 500 Mio. € in den Ausbau zukunftssicherer Glasfasernetze </w:t>
      </w:r>
    </w:p>
    <w:p w14:paraId="2C76A064" w14:textId="58C7F4BC" w:rsidR="000E6B68" w:rsidRPr="00EC1C9C" w:rsidRDefault="00752CF8" w:rsidP="002F709A">
      <w:pPr>
        <w:pStyle w:val="Text"/>
        <w:numPr>
          <w:ilvl w:val="0"/>
          <w:numId w:val="6"/>
        </w:numPr>
        <w:ind w:right="142"/>
        <w:rPr>
          <w:rFonts w:asciiTheme="minorHAnsi" w:hAnsiTheme="minorHAnsi" w:cstheme="minorHAnsi"/>
        </w:rPr>
      </w:pPr>
      <w:r w:rsidRPr="00EC1C9C">
        <w:rPr>
          <w:rFonts w:asciiTheme="minorHAnsi" w:hAnsiTheme="minorHAnsi" w:cs="Arial"/>
          <w:b/>
          <w:bCs/>
          <w:color w:val="000000" w:themeColor="text1"/>
        </w:rPr>
        <w:t>Stärkung des Kieler Firmensitzes</w:t>
      </w:r>
    </w:p>
    <w:p w14:paraId="0A04BF0B" w14:textId="77777777" w:rsidR="00EC1C9C" w:rsidRPr="00EC1C9C" w:rsidRDefault="00EC1C9C" w:rsidP="00EC1C9C">
      <w:pPr>
        <w:pStyle w:val="Text"/>
        <w:ind w:left="720" w:right="142"/>
        <w:rPr>
          <w:rFonts w:asciiTheme="minorHAnsi" w:hAnsiTheme="minorHAnsi" w:cstheme="minorHAnsi"/>
        </w:rPr>
      </w:pPr>
      <w:bookmarkStart w:id="0" w:name="_GoBack"/>
      <w:bookmarkEnd w:id="0"/>
    </w:p>
    <w:p w14:paraId="640FC78A" w14:textId="6B0EDA88" w:rsidR="00F8071C" w:rsidRDefault="000C74AD" w:rsidP="00303575">
      <w:pPr>
        <w:spacing w:line="360" w:lineRule="auto"/>
        <w:rPr>
          <w:rFonts w:asciiTheme="minorHAnsi" w:hAnsiTheme="minorHAnsi" w:cstheme="minorHAnsi"/>
          <w:sz w:val="22"/>
          <w:szCs w:val="22"/>
        </w:rPr>
      </w:pPr>
      <w:r w:rsidRPr="00AB7DA3">
        <w:rPr>
          <w:rFonts w:asciiTheme="minorHAnsi" w:hAnsiTheme="minorHAnsi" w:cstheme="minorHAnsi"/>
          <w:sz w:val="22"/>
          <w:szCs w:val="22"/>
        </w:rPr>
        <w:t xml:space="preserve">Kiel, </w:t>
      </w:r>
      <w:r w:rsidR="000E6B68">
        <w:rPr>
          <w:rFonts w:asciiTheme="minorHAnsi" w:hAnsiTheme="minorHAnsi" w:cstheme="minorHAnsi"/>
          <w:sz w:val="22"/>
          <w:szCs w:val="22"/>
        </w:rPr>
        <w:t>1</w:t>
      </w:r>
      <w:r w:rsidR="000C639F">
        <w:rPr>
          <w:rFonts w:asciiTheme="minorHAnsi" w:hAnsiTheme="minorHAnsi" w:cstheme="minorHAnsi"/>
          <w:sz w:val="22"/>
          <w:szCs w:val="22"/>
        </w:rPr>
        <w:t>5</w:t>
      </w:r>
      <w:r w:rsidRPr="00AB7DA3">
        <w:rPr>
          <w:rFonts w:asciiTheme="minorHAnsi" w:hAnsiTheme="minorHAnsi" w:cstheme="minorHAnsi"/>
          <w:sz w:val="22"/>
          <w:szCs w:val="22"/>
        </w:rPr>
        <w:t>.</w:t>
      </w:r>
      <w:r w:rsidR="0020503C">
        <w:rPr>
          <w:rFonts w:asciiTheme="minorHAnsi" w:hAnsiTheme="minorHAnsi" w:cstheme="minorHAnsi"/>
          <w:sz w:val="22"/>
          <w:szCs w:val="22"/>
        </w:rPr>
        <w:t>1</w:t>
      </w:r>
      <w:r w:rsidR="000E6B68">
        <w:rPr>
          <w:rFonts w:asciiTheme="minorHAnsi" w:hAnsiTheme="minorHAnsi" w:cstheme="minorHAnsi"/>
          <w:sz w:val="22"/>
          <w:szCs w:val="22"/>
        </w:rPr>
        <w:t>2</w:t>
      </w:r>
      <w:r w:rsidRPr="00AB7DA3">
        <w:rPr>
          <w:rFonts w:asciiTheme="minorHAnsi" w:hAnsiTheme="minorHAnsi" w:cstheme="minorHAnsi"/>
          <w:sz w:val="22"/>
          <w:szCs w:val="22"/>
        </w:rPr>
        <w:t xml:space="preserve">.2020 – </w:t>
      </w:r>
      <w:r w:rsidR="0022493C">
        <w:rPr>
          <w:rFonts w:asciiTheme="minorHAnsi" w:hAnsiTheme="minorHAnsi" w:cstheme="minorHAnsi"/>
          <w:sz w:val="22"/>
          <w:szCs w:val="22"/>
        </w:rPr>
        <w:t xml:space="preserve">Der Raum </w:t>
      </w:r>
      <w:r w:rsidR="00541E61">
        <w:rPr>
          <w:rFonts w:asciiTheme="minorHAnsi" w:hAnsiTheme="minorHAnsi" w:cstheme="minorHAnsi"/>
          <w:sz w:val="22"/>
          <w:szCs w:val="22"/>
        </w:rPr>
        <w:t xml:space="preserve">Kiel </w:t>
      </w:r>
      <w:r w:rsidR="005C5FFB">
        <w:rPr>
          <w:rFonts w:asciiTheme="minorHAnsi" w:hAnsiTheme="minorHAnsi" w:cstheme="minorHAnsi"/>
          <w:sz w:val="22"/>
          <w:szCs w:val="22"/>
        </w:rPr>
        <w:t xml:space="preserve">ist auf dem besten Wege, </w:t>
      </w:r>
      <w:r w:rsidR="00541E61">
        <w:rPr>
          <w:rFonts w:asciiTheme="minorHAnsi" w:hAnsiTheme="minorHAnsi" w:cstheme="minorHAnsi"/>
          <w:sz w:val="22"/>
          <w:szCs w:val="22"/>
        </w:rPr>
        <w:t xml:space="preserve">sich zu einem </w:t>
      </w:r>
      <w:r w:rsidR="00632E11">
        <w:rPr>
          <w:rFonts w:asciiTheme="minorHAnsi" w:hAnsiTheme="minorHAnsi" w:cstheme="minorHAnsi"/>
          <w:sz w:val="22"/>
          <w:szCs w:val="22"/>
        </w:rPr>
        <w:t xml:space="preserve">deutschen </w:t>
      </w:r>
      <w:r w:rsidR="0022493C">
        <w:rPr>
          <w:rFonts w:asciiTheme="minorHAnsi" w:hAnsiTheme="minorHAnsi" w:cstheme="minorHAnsi"/>
          <w:sz w:val="22"/>
          <w:szCs w:val="22"/>
        </w:rPr>
        <w:t>„</w:t>
      </w:r>
      <w:proofErr w:type="spellStart"/>
      <w:r w:rsidR="00541E61">
        <w:rPr>
          <w:rFonts w:asciiTheme="minorHAnsi" w:hAnsiTheme="minorHAnsi" w:cstheme="minorHAnsi"/>
          <w:sz w:val="22"/>
          <w:szCs w:val="22"/>
        </w:rPr>
        <w:t>Fibre</w:t>
      </w:r>
      <w:proofErr w:type="spellEnd"/>
      <w:r w:rsidR="00541E61">
        <w:rPr>
          <w:rFonts w:asciiTheme="minorHAnsi" w:hAnsiTheme="minorHAnsi" w:cstheme="minorHAnsi"/>
          <w:sz w:val="22"/>
          <w:szCs w:val="22"/>
        </w:rPr>
        <w:t xml:space="preserve"> Vall</w:t>
      </w:r>
      <w:r w:rsidR="0022493C">
        <w:rPr>
          <w:rFonts w:asciiTheme="minorHAnsi" w:hAnsiTheme="minorHAnsi" w:cstheme="minorHAnsi"/>
          <w:sz w:val="22"/>
          <w:szCs w:val="22"/>
        </w:rPr>
        <w:t>e</w:t>
      </w:r>
      <w:r w:rsidR="00541E61">
        <w:rPr>
          <w:rFonts w:asciiTheme="minorHAnsi" w:hAnsiTheme="minorHAnsi" w:cstheme="minorHAnsi"/>
          <w:sz w:val="22"/>
          <w:szCs w:val="22"/>
        </w:rPr>
        <w:t>y</w:t>
      </w:r>
      <w:r w:rsidR="0022493C">
        <w:rPr>
          <w:rFonts w:asciiTheme="minorHAnsi" w:hAnsiTheme="minorHAnsi" w:cstheme="minorHAnsi"/>
          <w:sz w:val="22"/>
          <w:szCs w:val="22"/>
        </w:rPr>
        <w:t>“</w:t>
      </w:r>
      <w:r w:rsidR="00541E61">
        <w:rPr>
          <w:rFonts w:asciiTheme="minorHAnsi" w:hAnsiTheme="minorHAnsi" w:cstheme="minorHAnsi"/>
          <w:sz w:val="22"/>
          <w:szCs w:val="22"/>
        </w:rPr>
        <w:t xml:space="preserve"> </w:t>
      </w:r>
      <w:r w:rsidR="005C5FFB">
        <w:rPr>
          <w:rFonts w:asciiTheme="minorHAnsi" w:hAnsiTheme="minorHAnsi" w:cstheme="minorHAnsi"/>
          <w:sz w:val="22"/>
          <w:szCs w:val="22"/>
        </w:rPr>
        <w:t xml:space="preserve">zu </w:t>
      </w:r>
      <w:r w:rsidR="0022493C">
        <w:rPr>
          <w:rFonts w:asciiTheme="minorHAnsi" w:hAnsiTheme="minorHAnsi" w:cstheme="minorHAnsi"/>
          <w:sz w:val="22"/>
          <w:szCs w:val="22"/>
        </w:rPr>
        <w:t>entwickel</w:t>
      </w:r>
      <w:r w:rsidR="005C5FFB">
        <w:rPr>
          <w:rFonts w:asciiTheme="minorHAnsi" w:hAnsiTheme="minorHAnsi" w:cstheme="minorHAnsi"/>
          <w:sz w:val="22"/>
          <w:szCs w:val="22"/>
        </w:rPr>
        <w:t>n</w:t>
      </w:r>
      <w:r w:rsidR="0022493C">
        <w:rPr>
          <w:rFonts w:asciiTheme="minorHAnsi" w:hAnsiTheme="minorHAnsi" w:cstheme="minorHAnsi"/>
          <w:sz w:val="22"/>
          <w:szCs w:val="22"/>
        </w:rPr>
        <w:t xml:space="preserve">. </w:t>
      </w:r>
      <w:r w:rsidR="00912A34">
        <w:rPr>
          <w:rFonts w:asciiTheme="minorHAnsi" w:hAnsiTheme="minorHAnsi" w:cstheme="minorHAnsi"/>
          <w:sz w:val="22"/>
          <w:szCs w:val="22"/>
        </w:rPr>
        <w:t xml:space="preserve">Zum Jahreswechsel wird hier die TNG Breitbandgruppe gegründet. Sie entsteht aus folgenden Unternehmen: der TNG Stadtnetz GmbH, einem der wichtigsten Akteure bei Breitbandprojekten in Norddeutschland mit mehr als 50.000 Telekommunikationsverträgen, der ennit server GmbH und der ennit software GmbH, Spezialisten für Rechenzentrumsdienstleistungen und Softwarelösungen, der Stadtnetze Nord GmbH, </w:t>
      </w:r>
      <w:r w:rsidR="00A068BE">
        <w:rPr>
          <w:rFonts w:asciiTheme="minorHAnsi" w:hAnsiTheme="minorHAnsi" w:cstheme="minorHAnsi"/>
          <w:sz w:val="22"/>
          <w:szCs w:val="22"/>
        </w:rPr>
        <w:t xml:space="preserve">ein </w:t>
      </w:r>
      <w:r w:rsidR="00FC42F7">
        <w:rPr>
          <w:rFonts w:asciiTheme="minorHAnsi" w:hAnsiTheme="minorHAnsi" w:cstheme="minorHAnsi"/>
          <w:sz w:val="22"/>
          <w:szCs w:val="22"/>
        </w:rPr>
        <w:t>komplett auf Tiefbau und Glasfasernetze spezialisiertes Planungsbüro</w:t>
      </w:r>
      <w:r w:rsidR="00912A34">
        <w:rPr>
          <w:rFonts w:asciiTheme="minorHAnsi" w:hAnsiTheme="minorHAnsi" w:cstheme="minorHAnsi"/>
          <w:sz w:val="22"/>
          <w:szCs w:val="22"/>
        </w:rPr>
        <w:t xml:space="preserve"> und schließlich der </w:t>
      </w:r>
      <w:proofErr w:type="spellStart"/>
      <w:r w:rsidR="00912A34">
        <w:rPr>
          <w:rFonts w:asciiTheme="minorHAnsi" w:hAnsiTheme="minorHAnsi" w:cstheme="minorHAnsi"/>
          <w:sz w:val="22"/>
          <w:szCs w:val="22"/>
        </w:rPr>
        <w:t>glasfaser</w:t>
      </w:r>
      <w:proofErr w:type="spellEnd"/>
      <w:r w:rsidR="00912A34">
        <w:rPr>
          <w:rFonts w:asciiTheme="minorHAnsi" w:hAnsiTheme="minorHAnsi" w:cstheme="minorHAnsi"/>
          <w:sz w:val="22"/>
          <w:szCs w:val="22"/>
        </w:rPr>
        <w:t xml:space="preserve"> </w:t>
      </w:r>
      <w:proofErr w:type="spellStart"/>
      <w:r w:rsidR="00912A34">
        <w:rPr>
          <w:rFonts w:asciiTheme="minorHAnsi" w:hAnsiTheme="minorHAnsi" w:cstheme="minorHAnsi"/>
          <w:sz w:val="22"/>
          <w:szCs w:val="22"/>
        </w:rPr>
        <w:t>nord</w:t>
      </w:r>
      <w:proofErr w:type="spellEnd"/>
      <w:r w:rsidR="00912A34">
        <w:rPr>
          <w:rFonts w:asciiTheme="minorHAnsi" w:hAnsiTheme="minorHAnsi" w:cstheme="minorHAnsi"/>
          <w:sz w:val="22"/>
          <w:szCs w:val="22"/>
        </w:rPr>
        <w:t xml:space="preserve"> GmbH, innovative </w:t>
      </w:r>
      <w:r w:rsidR="00FC42F7">
        <w:rPr>
          <w:rFonts w:asciiTheme="minorHAnsi" w:hAnsiTheme="minorHAnsi" w:cstheme="minorHAnsi"/>
          <w:sz w:val="22"/>
          <w:szCs w:val="22"/>
        </w:rPr>
        <w:t xml:space="preserve">Experten für Glasfasermontage, Tiefbau und minimalinvasive Verlegeverfahren. </w:t>
      </w:r>
      <w:r w:rsidR="00A52060" w:rsidRPr="000E6B68">
        <w:rPr>
          <w:rFonts w:asciiTheme="minorHAnsi" w:hAnsiTheme="minorHAnsi" w:cstheme="minorHAnsi"/>
          <w:sz w:val="22"/>
          <w:szCs w:val="22"/>
        </w:rPr>
        <w:t>„D</w:t>
      </w:r>
      <w:r w:rsidR="00FC42F7">
        <w:rPr>
          <w:rFonts w:asciiTheme="minorHAnsi" w:hAnsiTheme="minorHAnsi" w:cstheme="minorHAnsi"/>
          <w:sz w:val="22"/>
          <w:szCs w:val="22"/>
        </w:rPr>
        <w:t>urch diesen Zusammenschluss entsteht ein</w:t>
      </w:r>
      <w:r w:rsidR="00A52060" w:rsidRPr="000E6B68">
        <w:rPr>
          <w:rFonts w:asciiTheme="minorHAnsi" w:hAnsiTheme="minorHAnsi" w:cstheme="minorHAnsi"/>
          <w:sz w:val="22"/>
          <w:szCs w:val="22"/>
        </w:rPr>
        <w:t xml:space="preserve"> Exzellenzcluster</w:t>
      </w:r>
      <w:r w:rsidR="00FC42F7">
        <w:rPr>
          <w:rFonts w:asciiTheme="minorHAnsi" w:hAnsiTheme="minorHAnsi" w:cstheme="minorHAnsi"/>
          <w:sz w:val="22"/>
          <w:szCs w:val="22"/>
        </w:rPr>
        <w:t>, das</w:t>
      </w:r>
      <w:r w:rsidR="00A52060" w:rsidRPr="000E6B68">
        <w:rPr>
          <w:rFonts w:asciiTheme="minorHAnsi" w:hAnsiTheme="minorHAnsi" w:cstheme="minorHAnsi"/>
          <w:sz w:val="22"/>
          <w:szCs w:val="22"/>
        </w:rPr>
        <w:t xml:space="preserve"> die gesamte Wertschöpfungskette bei Glasfaserprojekten abbilde</w:t>
      </w:r>
      <w:r w:rsidR="00FC42F7">
        <w:rPr>
          <w:rFonts w:asciiTheme="minorHAnsi" w:hAnsiTheme="minorHAnsi" w:cstheme="minorHAnsi"/>
          <w:sz w:val="22"/>
          <w:szCs w:val="22"/>
        </w:rPr>
        <w:t>t</w:t>
      </w:r>
      <w:r w:rsidR="00A52060" w:rsidRPr="000E6B68">
        <w:rPr>
          <w:rFonts w:asciiTheme="minorHAnsi" w:hAnsiTheme="minorHAnsi" w:cstheme="minorHAnsi"/>
          <w:sz w:val="22"/>
          <w:szCs w:val="22"/>
        </w:rPr>
        <w:t xml:space="preserve"> – von der </w:t>
      </w:r>
      <w:r w:rsidR="00A52060">
        <w:rPr>
          <w:rFonts w:asciiTheme="minorHAnsi" w:hAnsiTheme="minorHAnsi" w:cstheme="minorHAnsi"/>
          <w:sz w:val="22"/>
          <w:szCs w:val="22"/>
        </w:rPr>
        <w:t xml:space="preserve">Planung, der </w:t>
      </w:r>
      <w:r w:rsidR="00A52060" w:rsidRPr="000E6B68">
        <w:rPr>
          <w:rFonts w:asciiTheme="minorHAnsi" w:hAnsiTheme="minorHAnsi" w:cstheme="minorHAnsi"/>
          <w:sz w:val="22"/>
          <w:szCs w:val="22"/>
        </w:rPr>
        <w:t>Vermarktung, dem Ausbau bis hin zum Betrieb“, so Dr. Sven Willert, Geschäftsführer der TNG Stadtnetz GmbH. „Dies ist in dieser Ausprägung</w:t>
      </w:r>
      <w:r w:rsidR="00FC42F7">
        <w:rPr>
          <w:rFonts w:asciiTheme="minorHAnsi" w:hAnsiTheme="minorHAnsi" w:cstheme="minorHAnsi"/>
          <w:sz w:val="22"/>
          <w:szCs w:val="22"/>
        </w:rPr>
        <w:t xml:space="preserve"> </w:t>
      </w:r>
      <w:r w:rsidR="00A52060" w:rsidRPr="000E6B68">
        <w:rPr>
          <w:rFonts w:asciiTheme="minorHAnsi" w:hAnsiTheme="minorHAnsi" w:cstheme="minorHAnsi"/>
          <w:sz w:val="22"/>
          <w:szCs w:val="22"/>
        </w:rPr>
        <w:t>einzigartig in Deutschland.</w:t>
      </w:r>
      <w:r w:rsidR="00F8071C">
        <w:rPr>
          <w:rFonts w:asciiTheme="minorHAnsi" w:hAnsiTheme="minorHAnsi" w:cstheme="minorHAnsi"/>
          <w:sz w:val="22"/>
          <w:szCs w:val="22"/>
        </w:rPr>
        <w:t xml:space="preserve"> </w:t>
      </w:r>
      <w:r w:rsidR="00A52060">
        <w:rPr>
          <w:rFonts w:asciiTheme="minorHAnsi" w:hAnsiTheme="minorHAnsi" w:cstheme="minorHAnsi"/>
          <w:sz w:val="22"/>
          <w:szCs w:val="22"/>
        </w:rPr>
        <w:t xml:space="preserve">Durch den konzertierten Einsatz von über 300 Experten an den Standorten Kiel und Felde werden Synergien geschaffen, </w:t>
      </w:r>
      <w:r w:rsidR="00FC42F7">
        <w:rPr>
          <w:rFonts w:asciiTheme="minorHAnsi" w:hAnsiTheme="minorHAnsi" w:cstheme="minorHAnsi"/>
          <w:sz w:val="22"/>
          <w:szCs w:val="22"/>
        </w:rPr>
        <w:t>die den notwendigen Glasfaserausbau in Deutschlan</w:t>
      </w:r>
      <w:r w:rsidR="00F8071C">
        <w:rPr>
          <w:rFonts w:asciiTheme="minorHAnsi" w:hAnsiTheme="minorHAnsi" w:cstheme="minorHAnsi"/>
          <w:sz w:val="22"/>
          <w:szCs w:val="22"/>
        </w:rPr>
        <w:t>d</w:t>
      </w:r>
      <w:r w:rsidR="00FC42F7">
        <w:rPr>
          <w:rFonts w:asciiTheme="minorHAnsi" w:hAnsiTheme="minorHAnsi" w:cstheme="minorHAnsi"/>
          <w:sz w:val="22"/>
          <w:szCs w:val="22"/>
        </w:rPr>
        <w:t xml:space="preserve">, </w:t>
      </w:r>
      <w:r w:rsidR="00F8071C">
        <w:rPr>
          <w:rFonts w:asciiTheme="minorHAnsi" w:hAnsiTheme="minorHAnsi" w:cstheme="minorHAnsi"/>
          <w:sz w:val="22"/>
          <w:szCs w:val="22"/>
        </w:rPr>
        <w:t xml:space="preserve">das derzeit – in Bezug auf die Glasfaserversorgung – Schlusslicht in Europa ist, nachhaltig befördern werden.“ </w:t>
      </w:r>
    </w:p>
    <w:p w14:paraId="1FE38A31" w14:textId="77777777" w:rsidR="00F8071C" w:rsidRDefault="00F8071C" w:rsidP="00303575">
      <w:pPr>
        <w:spacing w:line="360" w:lineRule="auto"/>
        <w:rPr>
          <w:rFonts w:asciiTheme="minorHAnsi" w:hAnsiTheme="minorHAnsi" w:cstheme="minorHAnsi"/>
          <w:sz w:val="22"/>
          <w:szCs w:val="22"/>
        </w:rPr>
      </w:pPr>
    </w:p>
    <w:p w14:paraId="7839E2E7" w14:textId="2CFBE208" w:rsidR="006800D6" w:rsidRPr="00F8071C" w:rsidRDefault="00F8071C" w:rsidP="00303575">
      <w:pPr>
        <w:spacing w:line="360" w:lineRule="auto"/>
        <w:rPr>
          <w:rFonts w:asciiTheme="minorHAnsi" w:hAnsiTheme="minorHAnsi"/>
          <w:sz w:val="22"/>
          <w:szCs w:val="22"/>
        </w:rPr>
      </w:pPr>
      <w:r>
        <w:rPr>
          <w:rFonts w:asciiTheme="minorHAnsi" w:hAnsiTheme="minorHAnsi" w:cstheme="minorHAnsi"/>
          <w:sz w:val="22"/>
          <w:szCs w:val="22"/>
        </w:rPr>
        <w:t xml:space="preserve">Die TNG Breitbandgruppe plant zunächst 500 Mio. € in den Glasfaserausbau zu investieren. Als strategischer Partner für die Finanzierung der Vorhaben wurde </w:t>
      </w:r>
      <w:r w:rsidR="00530BFF">
        <w:rPr>
          <w:rFonts w:asciiTheme="minorHAnsi" w:hAnsiTheme="minorHAnsi" w:cstheme="minorHAnsi"/>
          <w:sz w:val="22"/>
          <w:szCs w:val="22"/>
        </w:rPr>
        <w:t xml:space="preserve">der Infrastruktur-Investmentarm der </w:t>
      </w:r>
      <w:r w:rsidR="00741B88" w:rsidRPr="000E6B68">
        <w:rPr>
          <w:rFonts w:asciiTheme="minorHAnsi" w:hAnsiTheme="minorHAnsi"/>
          <w:sz w:val="22"/>
          <w:szCs w:val="22"/>
        </w:rPr>
        <w:t xml:space="preserve">Intermediate Capital Group </w:t>
      </w:r>
      <w:proofErr w:type="spellStart"/>
      <w:r w:rsidR="00741B88" w:rsidRPr="000E6B68">
        <w:rPr>
          <w:rFonts w:asciiTheme="minorHAnsi" w:hAnsiTheme="minorHAnsi"/>
          <w:sz w:val="22"/>
          <w:szCs w:val="22"/>
        </w:rPr>
        <w:t>plc</w:t>
      </w:r>
      <w:proofErr w:type="spellEnd"/>
      <w:r w:rsidR="00303575">
        <w:rPr>
          <w:rFonts w:asciiTheme="minorHAnsi" w:hAnsiTheme="minorHAnsi"/>
          <w:sz w:val="22"/>
          <w:szCs w:val="22"/>
        </w:rPr>
        <w:t xml:space="preserve"> (ICG</w:t>
      </w:r>
      <w:r w:rsidR="00530BFF">
        <w:rPr>
          <w:rFonts w:asciiTheme="minorHAnsi" w:hAnsiTheme="minorHAnsi"/>
          <w:sz w:val="22"/>
          <w:szCs w:val="22"/>
        </w:rPr>
        <w:t xml:space="preserve"> </w:t>
      </w:r>
      <w:proofErr w:type="spellStart"/>
      <w:r w:rsidR="00530BFF">
        <w:rPr>
          <w:rFonts w:asciiTheme="minorHAnsi" w:hAnsiTheme="minorHAnsi"/>
          <w:sz w:val="22"/>
          <w:szCs w:val="22"/>
        </w:rPr>
        <w:t>Infra</w:t>
      </w:r>
      <w:proofErr w:type="spellEnd"/>
      <w:r>
        <w:rPr>
          <w:rFonts w:asciiTheme="minorHAnsi" w:hAnsiTheme="minorHAnsi"/>
          <w:sz w:val="22"/>
          <w:szCs w:val="22"/>
        </w:rPr>
        <w:t>) ausgewählt</w:t>
      </w:r>
      <w:r w:rsidR="00741B88">
        <w:rPr>
          <w:rFonts w:asciiTheme="minorHAnsi" w:hAnsiTheme="minorHAnsi"/>
          <w:sz w:val="22"/>
          <w:szCs w:val="22"/>
        </w:rPr>
        <w:t>.</w:t>
      </w:r>
      <w:r w:rsidR="00FA15B2">
        <w:rPr>
          <w:rFonts w:asciiTheme="minorHAnsi" w:hAnsiTheme="minorHAnsi"/>
          <w:sz w:val="22"/>
          <w:szCs w:val="22"/>
        </w:rPr>
        <w:t xml:space="preserve"> </w:t>
      </w:r>
      <w:r>
        <w:rPr>
          <w:rFonts w:asciiTheme="minorHAnsi" w:hAnsiTheme="minorHAnsi"/>
          <w:sz w:val="22"/>
          <w:szCs w:val="22"/>
        </w:rPr>
        <w:t xml:space="preserve">Im Rahmen der Transaktion übernimmt ICG </w:t>
      </w:r>
      <w:proofErr w:type="spellStart"/>
      <w:r w:rsidR="00530BFF">
        <w:rPr>
          <w:rFonts w:asciiTheme="minorHAnsi" w:hAnsiTheme="minorHAnsi"/>
          <w:sz w:val="22"/>
          <w:szCs w:val="22"/>
        </w:rPr>
        <w:t>Infra</w:t>
      </w:r>
      <w:proofErr w:type="spellEnd"/>
      <w:r w:rsidR="00530BFF">
        <w:rPr>
          <w:rFonts w:asciiTheme="minorHAnsi" w:hAnsiTheme="minorHAnsi"/>
          <w:sz w:val="22"/>
          <w:szCs w:val="22"/>
        </w:rPr>
        <w:t xml:space="preserve"> </w:t>
      </w:r>
      <w:r>
        <w:rPr>
          <w:rFonts w:asciiTheme="minorHAnsi" w:hAnsiTheme="minorHAnsi"/>
          <w:sz w:val="22"/>
          <w:szCs w:val="22"/>
        </w:rPr>
        <w:t xml:space="preserve">eine Mehrheitsbeteiligung an der neu entstehenden TNG Breitbandgruppe. </w:t>
      </w:r>
      <w:r w:rsidR="00FA15B2">
        <w:rPr>
          <w:rFonts w:asciiTheme="minorHAnsi" w:hAnsiTheme="minorHAnsi"/>
          <w:sz w:val="22"/>
          <w:szCs w:val="22"/>
        </w:rPr>
        <w:t xml:space="preserve">Das Londoner </w:t>
      </w:r>
      <w:r w:rsidR="00FA15B2">
        <w:rPr>
          <w:rFonts w:asciiTheme="minorHAnsi" w:hAnsiTheme="minorHAnsi"/>
          <w:sz w:val="22"/>
          <w:szCs w:val="22"/>
        </w:rPr>
        <w:lastRenderedPageBreak/>
        <w:t>Unternehmen konzentriert</w:t>
      </w:r>
      <w:r w:rsidR="00100D07">
        <w:rPr>
          <w:rFonts w:asciiTheme="minorHAnsi" w:hAnsiTheme="minorHAnsi"/>
          <w:sz w:val="22"/>
          <w:szCs w:val="22"/>
        </w:rPr>
        <w:t xml:space="preserve"> </w:t>
      </w:r>
      <w:r w:rsidR="00FA15B2" w:rsidRPr="000E6B68">
        <w:rPr>
          <w:rFonts w:asciiTheme="minorHAnsi" w:hAnsiTheme="minorHAnsi"/>
          <w:sz w:val="22"/>
          <w:szCs w:val="22"/>
        </w:rPr>
        <w:t>sich auf die Bereitstellung von Kapital</w:t>
      </w:r>
      <w:r w:rsidR="00FA15B2">
        <w:rPr>
          <w:rFonts w:asciiTheme="minorHAnsi" w:hAnsiTheme="minorHAnsi"/>
          <w:sz w:val="22"/>
          <w:szCs w:val="22"/>
        </w:rPr>
        <w:t xml:space="preserve">, </w:t>
      </w:r>
      <w:r w:rsidR="00FA15B2" w:rsidRPr="000E6B68">
        <w:rPr>
          <w:rFonts w:asciiTheme="minorHAnsi" w:hAnsiTheme="minorHAnsi"/>
          <w:sz w:val="22"/>
          <w:szCs w:val="22"/>
        </w:rPr>
        <w:t>um Unternehmen beim Wachstum auf privaten und öffentlichen Märkten zu unterstützen.</w:t>
      </w:r>
      <w:r w:rsidR="00FA15B2">
        <w:rPr>
          <w:rFonts w:asciiTheme="minorHAnsi" w:hAnsiTheme="minorHAnsi"/>
          <w:sz w:val="22"/>
          <w:szCs w:val="22"/>
        </w:rPr>
        <w:t xml:space="preserve"> </w:t>
      </w:r>
      <w:r w:rsidR="00100D07" w:rsidRPr="000E6B68">
        <w:rPr>
          <w:rFonts w:asciiTheme="minorHAnsi" w:hAnsiTheme="minorHAnsi"/>
          <w:sz w:val="22"/>
          <w:szCs w:val="22"/>
        </w:rPr>
        <w:t>„</w:t>
      </w:r>
      <w:r>
        <w:rPr>
          <w:rFonts w:asciiTheme="minorHAnsi" w:hAnsiTheme="minorHAnsi"/>
          <w:sz w:val="22"/>
          <w:szCs w:val="22"/>
        </w:rPr>
        <w:t>In einem einjährigen Auswahlprozess hat die ICG</w:t>
      </w:r>
      <w:r w:rsidR="004D38AE">
        <w:rPr>
          <w:rFonts w:asciiTheme="minorHAnsi" w:hAnsiTheme="minorHAnsi"/>
          <w:sz w:val="22"/>
          <w:szCs w:val="22"/>
        </w:rPr>
        <w:t xml:space="preserve"> sich mit großem Vorsprung gegenüber allen anderen Investoren durchgesetzt. ICG</w:t>
      </w:r>
      <w:r w:rsidR="00100D07" w:rsidRPr="000E6B68">
        <w:rPr>
          <w:rFonts w:asciiTheme="minorHAnsi" w:hAnsiTheme="minorHAnsi"/>
          <w:sz w:val="22"/>
          <w:szCs w:val="22"/>
        </w:rPr>
        <w:t xml:space="preserve"> will unser</w:t>
      </w:r>
      <w:r w:rsidR="00B00D71">
        <w:rPr>
          <w:rFonts w:asciiTheme="minorHAnsi" w:hAnsiTheme="minorHAnsi"/>
          <w:sz w:val="22"/>
          <w:szCs w:val="22"/>
        </w:rPr>
        <w:t>en dynamischen Weg</w:t>
      </w:r>
      <w:r w:rsidR="00100D07" w:rsidRPr="000E6B68">
        <w:rPr>
          <w:rFonts w:asciiTheme="minorHAnsi" w:hAnsiTheme="minorHAnsi"/>
          <w:sz w:val="22"/>
          <w:szCs w:val="22"/>
        </w:rPr>
        <w:t xml:space="preserve"> </w:t>
      </w:r>
      <w:r w:rsidR="00B00D71">
        <w:rPr>
          <w:rFonts w:asciiTheme="minorHAnsi" w:hAnsiTheme="minorHAnsi"/>
          <w:sz w:val="22"/>
          <w:szCs w:val="22"/>
        </w:rPr>
        <w:t>nochmals</w:t>
      </w:r>
      <w:r w:rsidR="00100D07" w:rsidRPr="000E6B68">
        <w:rPr>
          <w:rFonts w:asciiTheme="minorHAnsi" w:hAnsiTheme="minorHAnsi"/>
          <w:sz w:val="22"/>
          <w:szCs w:val="22"/>
        </w:rPr>
        <w:t xml:space="preserve"> </w:t>
      </w:r>
      <w:r w:rsidR="00B00D71">
        <w:rPr>
          <w:rFonts w:asciiTheme="minorHAnsi" w:hAnsiTheme="minorHAnsi"/>
          <w:sz w:val="22"/>
          <w:szCs w:val="22"/>
        </w:rPr>
        <w:t>beschleunigen</w:t>
      </w:r>
      <w:r w:rsidR="00100D07" w:rsidRPr="000E6B68">
        <w:rPr>
          <w:rFonts w:asciiTheme="minorHAnsi" w:hAnsiTheme="minorHAnsi"/>
          <w:sz w:val="22"/>
          <w:szCs w:val="22"/>
        </w:rPr>
        <w:t xml:space="preserve"> und dabei das weiterhin bestehende Management fördern“, erklärt Dr. Willert die künftige Zusammenarbeit.</w:t>
      </w:r>
      <w:r w:rsidR="00100D07">
        <w:rPr>
          <w:rFonts w:asciiTheme="minorHAnsi" w:hAnsiTheme="minorHAnsi"/>
          <w:sz w:val="22"/>
          <w:szCs w:val="22"/>
        </w:rPr>
        <w:t xml:space="preserve"> „</w:t>
      </w:r>
      <w:r w:rsidR="00303575">
        <w:rPr>
          <w:rFonts w:asciiTheme="minorHAnsi" w:hAnsiTheme="minorHAnsi"/>
          <w:sz w:val="22"/>
          <w:szCs w:val="22"/>
        </w:rPr>
        <w:t>ICG</w:t>
      </w:r>
      <w:r w:rsidR="004D38AE">
        <w:rPr>
          <w:rFonts w:asciiTheme="minorHAnsi" w:hAnsiTheme="minorHAnsi"/>
          <w:sz w:val="22"/>
          <w:szCs w:val="22"/>
        </w:rPr>
        <w:t xml:space="preserve"> erfüllt als eines der ersten Unternehmen die ESG-Kriterien</w:t>
      </w:r>
      <w:r w:rsidR="00100D07">
        <w:rPr>
          <w:rFonts w:asciiTheme="minorHAnsi" w:hAnsiTheme="minorHAnsi"/>
          <w:sz w:val="22"/>
          <w:szCs w:val="22"/>
        </w:rPr>
        <w:t xml:space="preserve">, </w:t>
      </w:r>
      <w:r w:rsidR="004D38AE">
        <w:rPr>
          <w:rFonts w:asciiTheme="minorHAnsi" w:hAnsiTheme="minorHAnsi"/>
          <w:sz w:val="22"/>
          <w:szCs w:val="22"/>
        </w:rPr>
        <w:t>das bedeutet, dass ICG ihr Kapital dafür einsetzt, die Welt besser zu machen und nur unter</w:t>
      </w:r>
      <w:r w:rsidR="00303575">
        <w:rPr>
          <w:rFonts w:asciiTheme="minorHAnsi" w:hAnsiTheme="minorHAnsi"/>
          <w:sz w:val="22"/>
          <w:szCs w:val="22"/>
        </w:rPr>
        <w:t xml:space="preserve"> Berücksichtigung von ökologischen, sozialen</w:t>
      </w:r>
      <w:r w:rsidR="00100D07">
        <w:rPr>
          <w:rFonts w:asciiTheme="minorHAnsi" w:hAnsiTheme="minorHAnsi"/>
          <w:sz w:val="22"/>
          <w:szCs w:val="22"/>
        </w:rPr>
        <w:t xml:space="preserve"> </w:t>
      </w:r>
      <w:r w:rsidR="00303575">
        <w:rPr>
          <w:rFonts w:asciiTheme="minorHAnsi" w:hAnsiTheme="minorHAnsi"/>
          <w:sz w:val="22"/>
          <w:szCs w:val="22"/>
        </w:rPr>
        <w:t xml:space="preserve">und verantwortungsvollen Kriterien </w:t>
      </w:r>
      <w:r w:rsidR="00100D07">
        <w:rPr>
          <w:rFonts w:asciiTheme="minorHAnsi" w:hAnsiTheme="minorHAnsi"/>
          <w:sz w:val="22"/>
          <w:szCs w:val="22"/>
        </w:rPr>
        <w:t>zu investieren</w:t>
      </w:r>
      <w:r w:rsidR="004D38AE">
        <w:rPr>
          <w:rFonts w:asciiTheme="minorHAnsi" w:hAnsiTheme="minorHAnsi"/>
          <w:sz w:val="22"/>
          <w:szCs w:val="22"/>
        </w:rPr>
        <w:t>. Das</w:t>
      </w:r>
      <w:r w:rsidR="00100D07">
        <w:rPr>
          <w:rFonts w:asciiTheme="minorHAnsi" w:hAnsiTheme="minorHAnsi"/>
          <w:sz w:val="22"/>
          <w:szCs w:val="22"/>
        </w:rPr>
        <w:t xml:space="preserve"> passt </w:t>
      </w:r>
      <w:r w:rsidR="00B00D71">
        <w:rPr>
          <w:rFonts w:asciiTheme="minorHAnsi" w:hAnsiTheme="minorHAnsi"/>
          <w:sz w:val="22"/>
          <w:szCs w:val="22"/>
        </w:rPr>
        <w:t>hervorragend</w:t>
      </w:r>
      <w:r w:rsidR="00100D07">
        <w:rPr>
          <w:rFonts w:asciiTheme="minorHAnsi" w:hAnsiTheme="minorHAnsi"/>
          <w:sz w:val="22"/>
          <w:szCs w:val="22"/>
        </w:rPr>
        <w:t xml:space="preserve"> zu unserer </w:t>
      </w:r>
      <w:r w:rsidR="00303575">
        <w:rPr>
          <w:rFonts w:asciiTheme="minorHAnsi" w:hAnsiTheme="minorHAnsi"/>
          <w:sz w:val="22"/>
          <w:szCs w:val="22"/>
        </w:rPr>
        <w:t xml:space="preserve">von Nachhaltigkeit geprägten </w:t>
      </w:r>
      <w:r w:rsidR="00100D07">
        <w:rPr>
          <w:rFonts w:asciiTheme="minorHAnsi" w:hAnsiTheme="minorHAnsi"/>
          <w:sz w:val="22"/>
          <w:szCs w:val="22"/>
        </w:rPr>
        <w:t>DNA.“</w:t>
      </w:r>
      <w:r w:rsidR="00303575">
        <w:rPr>
          <w:rFonts w:asciiTheme="minorHAnsi" w:hAnsiTheme="minorHAnsi"/>
          <w:sz w:val="22"/>
          <w:szCs w:val="22"/>
        </w:rPr>
        <w:t xml:space="preserve"> </w:t>
      </w:r>
      <w:r w:rsidR="00FA15B2">
        <w:rPr>
          <w:rFonts w:asciiTheme="minorHAnsi" w:hAnsiTheme="minorHAnsi"/>
          <w:sz w:val="22"/>
          <w:szCs w:val="22"/>
        </w:rPr>
        <w:t>ICG</w:t>
      </w:r>
      <w:r w:rsidR="00530BFF">
        <w:rPr>
          <w:rFonts w:asciiTheme="minorHAnsi" w:hAnsiTheme="minorHAnsi"/>
          <w:sz w:val="22"/>
          <w:szCs w:val="22"/>
        </w:rPr>
        <w:t xml:space="preserve"> </w:t>
      </w:r>
      <w:proofErr w:type="spellStart"/>
      <w:r w:rsidR="00530BFF">
        <w:rPr>
          <w:rFonts w:asciiTheme="minorHAnsi" w:hAnsiTheme="minorHAnsi"/>
          <w:sz w:val="22"/>
          <w:szCs w:val="22"/>
        </w:rPr>
        <w:t>Infra</w:t>
      </w:r>
      <w:proofErr w:type="spellEnd"/>
      <w:r w:rsidR="00FA15B2">
        <w:rPr>
          <w:rFonts w:asciiTheme="minorHAnsi" w:hAnsiTheme="minorHAnsi"/>
          <w:sz w:val="22"/>
          <w:szCs w:val="22"/>
        </w:rPr>
        <w:t xml:space="preserve"> kann </w:t>
      </w:r>
      <w:r w:rsidR="00D36658">
        <w:rPr>
          <w:rFonts w:asciiTheme="minorHAnsi" w:hAnsiTheme="minorHAnsi"/>
          <w:sz w:val="22"/>
          <w:szCs w:val="22"/>
        </w:rPr>
        <w:t xml:space="preserve">sich </w:t>
      </w:r>
      <w:r w:rsidR="00FA15B2">
        <w:rPr>
          <w:rFonts w:asciiTheme="minorHAnsi" w:hAnsiTheme="minorHAnsi"/>
          <w:sz w:val="22"/>
          <w:szCs w:val="22"/>
        </w:rPr>
        <w:t xml:space="preserve">dank diesem Engagement </w:t>
      </w:r>
      <w:r w:rsidR="00B00D71">
        <w:rPr>
          <w:rFonts w:asciiTheme="minorHAnsi" w:hAnsiTheme="minorHAnsi"/>
          <w:sz w:val="22"/>
          <w:szCs w:val="22"/>
        </w:rPr>
        <w:t xml:space="preserve">erstmals </w:t>
      </w:r>
      <w:r w:rsidR="00FA15B2">
        <w:rPr>
          <w:rFonts w:asciiTheme="minorHAnsi" w:hAnsiTheme="minorHAnsi"/>
          <w:sz w:val="22"/>
          <w:szCs w:val="22"/>
        </w:rPr>
        <w:t xml:space="preserve">auf dem deutschen </w:t>
      </w:r>
      <w:r w:rsidR="00B00D71">
        <w:rPr>
          <w:rFonts w:asciiTheme="minorHAnsi" w:hAnsiTheme="minorHAnsi"/>
          <w:sz w:val="22"/>
          <w:szCs w:val="22"/>
        </w:rPr>
        <w:t>Wachstumsm</w:t>
      </w:r>
      <w:r w:rsidR="00FA15B2">
        <w:rPr>
          <w:rFonts w:asciiTheme="minorHAnsi" w:hAnsiTheme="minorHAnsi"/>
          <w:sz w:val="22"/>
          <w:szCs w:val="22"/>
        </w:rPr>
        <w:t>arkt</w:t>
      </w:r>
      <w:r w:rsidR="00B00D71">
        <w:rPr>
          <w:rFonts w:asciiTheme="minorHAnsi" w:hAnsiTheme="minorHAnsi"/>
          <w:sz w:val="22"/>
          <w:szCs w:val="22"/>
        </w:rPr>
        <w:t xml:space="preserve"> Glasfaserausbau positionieren. „</w:t>
      </w:r>
      <w:r w:rsidR="00C94C99">
        <w:rPr>
          <w:rFonts w:asciiTheme="minorHAnsi" w:hAnsiTheme="minorHAnsi"/>
          <w:sz w:val="22"/>
          <w:szCs w:val="22"/>
        </w:rPr>
        <w:t xml:space="preserve">Die </w:t>
      </w:r>
      <w:r w:rsidR="00B00D71" w:rsidRPr="00B00D71">
        <w:rPr>
          <w:rFonts w:asciiTheme="minorHAnsi" w:hAnsiTheme="minorHAnsi"/>
          <w:sz w:val="22"/>
          <w:szCs w:val="22"/>
        </w:rPr>
        <w:t xml:space="preserve">TNG </w:t>
      </w:r>
      <w:r w:rsidR="00C94C99">
        <w:rPr>
          <w:rFonts w:asciiTheme="minorHAnsi" w:hAnsiTheme="minorHAnsi"/>
          <w:sz w:val="22"/>
          <w:szCs w:val="22"/>
        </w:rPr>
        <w:t xml:space="preserve">Breitbandgruppe </w:t>
      </w:r>
      <w:r w:rsidR="00B00D71" w:rsidRPr="00B00D71">
        <w:rPr>
          <w:rFonts w:asciiTheme="minorHAnsi" w:hAnsiTheme="minorHAnsi"/>
          <w:sz w:val="22"/>
          <w:szCs w:val="22"/>
        </w:rPr>
        <w:t>profitiert von herausragenden technologischen Fähigkeiten und wir haben großes Vertrauen in das Management-Team, das auf eine lange Erfahrung im Glasfaserausbau in Deutschland zurückblicken kann. Wir freuen uns darauf, den ehrgeizigen Wachstumsplan von TNG zu unterstützen und zur Verbesserung der Konnektivität in ländlichen und städtischen Gebieten beizutragen</w:t>
      </w:r>
      <w:r w:rsidR="00B00D71">
        <w:rPr>
          <w:rFonts w:asciiTheme="minorHAnsi" w:hAnsiTheme="minorHAnsi"/>
          <w:sz w:val="22"/>
          <w:szCs w:val="22"/>
        </w:rPr>
        <w:t>“,</w:t>
      </w:r>
      <w:r w:rsidR="00FA15B2">
        <w:rPr>
          <w:rFonts w:asciiTheme="minorHAnsi" w:hAnsiTheme="minorHAnsi"/>
          <w:sz w:val="22"/>
          <w:szCs w:val="22"/>
        </w:rPr>
        <w:t xml:space="preserve"> </w:t>
      </w:r>
      <w:r w:rsidR="00B00D71">
        <w:rPr>
          <w:rFonts w:asciiTheme="minorHAnsi" w:hAnsiTheme="minorHAnsi"/>
          <w:sz w:val="22"/>
          <w:szCs w:val="22"/>
        </w:rPr>
        <w:t>s</w:t>
      </w:r>
      <w:r w:rsidR="00303575">
        <w:rPr>
          <w:rFonts w:asciiTheme="minorHAnsi" w:hAnsiTheme="minorHAnsi"/>
          <w:sz w:val="22"/>
          <w:szCs w:val="22"/>
        </w:rPr>
        <w:t xml:space="preserve">o Frank </w:t>
      </w:r>
      <w:proofErr w:type="spellStart"/>
      <w:r w:rsidR="00303575">
        <w:rPr>
          <w:rFonts w:asciiTheme="minorHAnsi" w:hAnsiTheme="minorHAnsi"/>
          <w:sz w:val="22"/>
          <w:szCs w:val="22"/>
        </w:rPr>
        <w:t>Heiss</w:t>
      </w:r>
      <w:proofErr w:type="spellEnd"/>
      <w:r w:rsidR="00303575">
        <w:rPr>
          <w:rFonts w:asciiTheme="minorHAnsi" w:hAnsiTheme="minorHAnsi"/>
          <w:sz w:val="22"/>
          <w:szCs w:val="22"/>
        </w:rPr>
        <w:t xml:space="preserve">, </w:t>
      </w:r>
      <w:r w:rsidR="00303575" w:rsidRPr="00303575">
        <w:rPr>
          <w:rFonts w:asciiTheme="minorHAnsi" w:hAnsiTheme="minorHAnsi"/>
          <w:sz w:val="22"/>
          <w:szCs w:val="22"/>
        </w:rPr>
        <w:t xml:space="preserve">Managing </w:t>
      </w:r>
      <w:proofErr w:type="spellStart"/>
      <w:r w:rsidR="00303575" w:rsidRPr="00303575">
        <w:rPr>
          <w:rFonts w:asciiTheme="minorHAnsi" w:hAnsiTheme="minorHAnsi"/>
          <w:sz w:val="22"/>
          <w:szCs w:val="22"/>
        </w:rPr>
        <w:t>Director</w:t>
      </w:r>
      <w:proofErr w:type="spellEnd"/>
      <w:r w:rsidR="00303575">
        <w:rPr>
          <w:rFonts w:asciiTheme="minorHAnsi" w:hAnsiTheme="minorHAnsi"/>
          <w:sz w:val="22"/>
          <w:szCs w:val="22"/>
        </w:rPr>
        <w:t xml:space="preserve"> der </w:t>
      </w:r>
      <w:r w:rsidR="00303575" w:rsidRPr="00303575">
        <w:rPr>
          <w:rFonts w:asciiTheme="minorHAnsi" w:hAnsiTheme="minorHAnsi"/>
          <w:sz w:val="22"/>
          <w:szCs w:val="22"/>
        </w:rPr>
        <w:t>Intermediate Capital Group Beratungsgesellschaft mbH</w:t>
      </w:r>
      <w:r w:rsidR="00FA15B2">
        <w:rPr>
          <w:rFonts w:asciiTheme="minorHAnsi" w:hAnsiTheme="minorHAnsi"/>
          <w:sz w:val="22"/>
          <w:szCs w:val="22"/>
        </w:rPr>
        <w:t xml:space="preserve"> mit Sitz in Frankfurt.</w:t>
      </w:r>
    </w:p>
    <w:p w14:paraId="64EB3191" w14:textId="77777777" w:rsidR="00A52060" w:rsidRPr="00A52060" w:rsidRDefault="00A52060" w:rsidP="00AB7DA3">
      <w:pPr>
        <w:spacing w:line="360" w:lineRule="auto"/>
        <w:rPr>
          <w:rFonts w:asciiTheme="minorHAnsi" w:hAnsiTheme="minorHAnsi" w:cstheme="minorHAnsi"/>
          <w:sz w:val="22"/>
          <w:szCs w:val="22"/>
        </w:rPr>
      </w:pPr>
    </w:p>
    <w:p w14:paraId="1942A27A" w14:textId="07C38927" w:rsidR="000D57A2" w:rsidRDefault="000E6B68" w:rsidP="00AB7DA3">
      <w:pPr>
        <w:spacing w:line="360" w:lineRule="auto"/>
        <w:rPr>
          <w:rFonts w:asciiTheme="minorHAnsi" w:hAnsiTheme="minorHAnsi"/>
          <w:sz w:val="22"/>
          <w:szCs w:val="22"/>
        </w:rPr>
      </w:pPr>
      <w:r w:rsidRPr="000E6B68">
        <w:rPr>
          <w:rFonts w:asciiTheme="minorHAnsi" w:hAnsiTheme="minorHAnsi"/>
          <w:sz w:val="22"/>
          <w:szCs w:val="22"/>
        </w:rPr>
        <w:t xml:space="preserve">Der Handlungsbedarf bei der Versorgung mit schnellem Internet ist nicht erst in Zeiten, in denen man </w:t>
      </w:r>
      <w:proofErr w:type="spellStart"/>
      <w:r w:rsidRPr="000E6B68">
        <w:rPr>
          <w:rFonts w:asciiTheme="minorHAnsi" w:hAnsiTheme="minorHAnsi"/>
          <w:sz w:val="22"/>
          <w:szCs w:val="22"/>
        </w:rPr>
        <w:t>epidemiebedingt</w:t>
      </w:r>
      <w:proofErr w:type="spellEnd"/>
      <w:r w:rsidRPr="000E6B68">
        <w:rPr>
          <w:rFonts w:asciiTheme="minorHAnsi" w:hAnsiTheme="minorHAnsi"/>
          <w:sz w:val="22"/>
          <w:szCs w:val="22"/>
        </w:rPr>
        <w:t xml:space="preserve"> auf Homeoffice, </w:t>
      </w:r>
      <w:proofErr w:type="spellStart"/>
      <w:r w:rsidRPr="000E6B68">
        <w:rPr>
          <w:rFonts w:asciiTheme="minorHAnsi" w:hAnsiTheme="minorHAnsi"/>
          <w:sz w:val="22"/>
          <w:szCs w:val="22"/>
        </w:rPr>
        <w:t>Homeschooling</w:t>
      </w:r>
      <w:proofErr w:type="spellEnd"/>
      <w:r w:rsidRPr="000E6B68">
        <w:rPr>
          <w:rFonts w:asciiTheme="minorHAnsi" w:hAnsiTheme="minorHAnsi"/>
          <w:sz w:val="22"/>
          <w:szCs w:val="22"/>
        </w:rPr>
        <w:t xml:space="preserve"> und Videotelefonie angewiesen ist, offenkundig. Deutschland belegt bei der Versorgung mit zukunftssicheren Glasfaseranschlüssen europaweit einen der letzten Plätze und steht hier vor immensen Aufgaben.</w:t>
      </w:r>
    </w:p>
    <w:p w14:paraId="23492A65" w14:textId="412CFCE5" w:rsidR="000D57A2" w:rsidRDefault="000D57A2" w:rsidP="00AB7DA3">
      <w:pPr>
        <w:spacing w:line="360" w:lineRule="auto"/>
        <w:rPr>
          <w:rFonts w:asciiTheme="minorHAnsi" w:hAnsiTheme="minorHAnsi"/>
          <w:sz w:val="22"/>
          <w:szCs w:val="22"/>
        </w:rPr>
      </w:pPr>
    </w:p>
    <w:p w14:paraId="2A6F8C0F" w14:textId="40634586" w:rsidR="00AB7DA3" w:rsidRPr="00DB01CB" w:rsidRDefault="00DB01CB" w:rsidP="00AB7DA3">
      <w:pPr>
        <w:spacing w:line="360" w:lineRule="auto"/>
        <w:rPr>
          <w:rFonts w:asciiTheme="minorHAnsi" w:hAnsiTheme="minorHAnsi" w:cstheme="minorHAnsi"/>
          <w:sz w:val="22"/>
          <w:szCs w:val="22"/>
        </w:rPr>
      </w:pPr>
      <w:r>
        <w:rPr>
          <w:rFonts w:asciiTheme="minorHAnsi" w:hAnsiTheme="minorHAnsi"/>
          <w:sz w:val="22"/>
          <w:szCs w:val="22"/>
        </w:rPr>
        <w:t xml:space="preserve">Das zur Verfügung stehende Investitionsvolumen von mindestens </w:t>
      </w:r>
      <w:r w:rsidRPr="000E6B68">
        <w:rPr>
          <w:rFonts w:asciiTheme="minorHAnsi" w:hAnsiTheme="minorHAnsi"/>
          <w:sz w:val="22"/>
          <w:szCs w:val="22"/>
        </w:rPr>
        <w:t xml:space="preserve">500 Mio. € bis </w:t>
      </w:r>
      <w:r>
        <w:rPr>
          <w:rFonts w:asciiTheme="minorHAnsi" w:hAnsiTheme="minorHAnsi"/>
          <w:sz w:val="22"/>
          <w:szCs w:val="22"/>
        </w:rPr>
        <w:t xml:space="preserve">Ende </w:t>
      </w:r>
      <w:r w:rsidRPr="000E6B68">
        <w:rPr>
          <w:rFonts w:asciiTheme="minorHAnsi" w:hAnsiTheme="minorHAnsi"/>
          <w:sz w:val="22"/>
          <w:szCs w:val="22"/>
        </w:rPr>
        <w:t>202</w:t>
      </w:r>
      <w:r w:rsidR="008345D1">
        <w:rPr>
          <w:rFonts w:asciiTheme="minorHAnsi" w:hAnsiTheme="minorHAnsi"/>
          <w:sz w:val="22"/>
          <w:szCs w:val="22"/>
        </w:rPr>
        <w:t>6</w:t>
      </w:r>
      <w:r w:rsidRPr="000E6B68">
        <w:rPr>
          <w:rFonts w:asciiTheme="minorHAnsi" w:hAnsiTheme="minorHAnsi"/>
          <w:sz w:val="22"/>
          <w:szCs w:val="22"/>
        </w:rPr>
        <w:t xml:space="preserve"> </w:t>
      </w:r>
      <w:r>
        <w:rPr>
          <w:rFonts w:asciiTheme="minorHAnsi" w:hAnsiTheme="minorHAnsi"/>
          <w:sz w:val="22"/>
          <w:szCs w:val="22"/>
        </w:rPr>
        <w:t xml:space="preserve">ist der </w:t>
      </w:r>
      <w:r w:rsidRPr="000E6B68">
        <w:rPr>
          <w:rFonts w:asciiTheme="minorHAnsi" w:hAnsiTheme="minorHAnsi"/>
          <w:sz w:val="22"/>
          <w:szCs w:val="22"/>
        </w:rPr>
        <w:t xml:space="preserve">Anschub, um mehrere Glasfaserprojekte deutschlandweit durchzuführen und Haushalte mit modernsten Anschlüssen zu versorgen. </w:t>
      </w:r>
      <w:r w:rsidR="000E6B68" w:rsidRPr="000E6B68">
        <w:rPr>
          <w:rFonts w:asciiTheme="minorHAnsi" w:hAnsiTheme="minorHAnsi"/>
          <w:sz w:val="22"/>
          <w:szCs w:val="22"/>
        </w:rPr>
        <w:t xml:space="preserve">Derzeit </w:t>
      </w:r>
      <w:r>
        <w:rPr>
          <w:rFonts w:asciiTheme="minorHAnsi" w:hAnsiTheme="minorHAnsi"/>
          <w:sz w:val="22"/>
          <w:szCs w:val="22"/>
        </w:rPr>
        <w:t>wird der</w:t>
      </w:r>
      <w:r w:rsidR="000E6B68" w:rsidRPr="000E6B68">
        <w:rPr>
          <w:rFonts w:asciiTheme="minorHAnsi" w:hAnsiTheme="minorHAnsi"/>
          <w:sz w:val="22"/>
          <w:szCs w:val="22"/>
        </w:rPr>
        <w:t xml:space="preserve"> Glasfaserausbau neben mehreren Projekten in Schleswig-Holstein und Niedersachsen nun auch in Mittelhessen voran</w:t>
      </w:r>
      <w:r>
        <w:rPr>
          <w:rFonts w:asciiTheme="minorHAnsi" w:hAnsiTheme="minorHAnsi"/>
          <w:sz w:val="22"/>
          <w:szCs w:val="22"/>
        </w:rPr>
        <w:t>getrieben</w:t>
      </w:r>
      <w:r w:rsidR="000E6B68" w:rsidRPr="000E6B68">
        <w:rPr>
          <w:rFonts w:asciiTheme="minorHAnsi" w:hAnsiTheme="minorHAnsi"/>
          <w:sz w:val="22"/>
          <w:szCs w:val="22"/>
        </w:rPr>
        <w:t>, wo bereits mehrere Gemeinden erfolgreich vermarktet werden konnten und die ersten Bautätigkeiten in diesem Winter beginnen werden. Weitere Ausbauprojekte</w:t>
      </w:r>
      <w:r>
        <w:rPr>
          <w:rFonts w:asciiTheme="minorHAnsi" w:hAnsiTheme="minorHAnsi"/>
          <w:sz w:val="22"/>
          <w:szCs w:val="22"/>
        </w:rPr>
        <w:t xml:space="preserve">, die </w:t>
      </w:r>
      <w:r w:rsidR="00160E80">
        <w:rPr>
          <w:rFonts w:asciiTheme="minorHAnsi" w:hAnsiTheme="minorHAnsi"/>
          <w:sz w:val="22"/>
          <w:szCs w:val="22"/>
        </w:rPr>
        <w:t xml:space="preserve">dann </w:t>
      </w:r>
      <w:r>
        <w:rPr>
          <w:rFonts w:asciiTheme="minorHAnsi" w:hAnsiTheme="minorHAnsi"/>
          <w:sz w:val="22"/>
          <w:szCs w:val="22"/>
        </w:rPr>
        <w:t>auch im Norden beheimatet sind,</w:t>
      </w:r>
      <w:r w:rsidR="000E6B68" w:rsidRPr="000E6B68">
        <w:rPr>
          <w:rFonts w:asciiTheme="minorHAnsi" w:hAnsiTheme="minorHAnsi"/>
          <w:sz w:val="22"/>
          <w:szCs w:val="22"/>
        </w:rPr>
        <w:t xml:space="preserve"> werden in Kürze angekündigt.</w:t>
      </w:r>
    </w:p>
    <w:p w14:paraId="11843943" w14:textId="77777777" w:rsidR="00D84ACE" w:rsidRDefault="00D84ACE" w:rsidP="00AB7DA3">
      <w:pPr>
        <w:spacing w:line="360" w:lineRule="auto"/>
        <w:rPr>
          <w:rFonts w:asciiTheme="minorHAnsi" w:hAnsiTheme="minorHAnsi"/>
          <w:sz w:val="22"/>
          <w:szCs w:val="22"/>
        </w:rPr>
      </w:pPr>
    </w:p>
    <w:p w14:paraId="7A11864F" w14:textId="1C182AC5" w:rsidR="007A4537" w:rsidRPr="00AB7DA3" w:rsidRDefault="000E6B68" w:rsidP="00AB7DA3">
      <w:pPr>
        <w:spacing w:line="360" w:lineRule="auto"/>
        <w:rPr>
          <w:rFonts w:asciiTheme="minorHAnsi" w:hAnsiTheme="minorHAnsi"/>
          <w:sz w:val="22"/>
          <w:szCs w:val="22"/>
        </w:rPr>
      </w:pPr>
      <w:r w:rsidRPr="000E6B68">
        <w:rPr>
          <w:rFonts w:asciiTheme="minorHAnsi" w:hAnsiTheme="minorHAnsi"/>
          <w:sz w:val="22"/>
          <w:szCs w:val="22"/>
        </w:rPr>
        <w:t xml:space="preserve">Das deutlich wachsende Geschäftsvolumen </w:t>
      </w:r>
      <w:r w:rsidR="00FC656F">
        <w:rPr>
          <w:rFonts w:asciiTheme="minorHAnsi" w:hAnsiTheme="minorHAnsi"/>
          <w:sz w:val="22"/>
          <w:szCs w:val="22"/>
        </w:rPr>
        <w:t xml:space="preserve">der TNG Breitbandgruppe </w:t>
      </w:r>
      <w:r w:rsidRPr="000E6B68">
        <w:rPr>
          <w:rFonts w:asciiTheme="minorHAnsi" w:hAnsiTheme="minorHAnsi"/>
          <w:sz w:val="22"/>
          <w:szCs w:val="22"/>
        </w:rPr>
        <w:t xml:space="preserve">erfordert natürlich auch Anpassungen bei der Mitarbeiteranzahl und der Infrastruktur der Unternehmenszentrale: Mehr als 100 weitere Arbeitsplätze sollen in Kiel geschaffen werden. „Wir </w:t>
      </w:r>
      <w:r w:rsidR="00FC656F">
        <w:rPr>
          <w:rFonts w:asciiTheme="minorHAnsi" w:hAnsiTheme="minorHAnsi"/>
          <w:sz w:val="22"/>
          <w:szCs w:val="22"/>
        </w:rPr>
        <w:t>sind</w:t>
      </w:r>
      <w:r w:rsidRPr="000E6B68">
        <w:rPr>
          <w:rFonts w:asciiTheme="minorHAnsi" w:hAnsiTheme="minorHAnsi"/>
          <w:sz w:val="22"/>
          <w:szCs w:val="22"/>
        </w:rPr>
        <w:t xml:space="preserve"> und </w:t>
      </w:r>
      <w:r w:rsidR="00FC656F">
        <w:rPr>
          <w:rFonts w:asciiTheme="minorHAnsi" w:hAnsiTheme="minorHAnsi"/>
          <w:sz w:val="22"/>
          <w:szCs w:val="22"/>
        </w:rPr>
        <w:t>waren</w:t>
      </w:r>
      <w:r w:rsidRPr="000E6B68">
        <w:rPr>
          <w:rFonts w:asciiTheme="minorHAnsi" w:hAnsiTheme="minorHAnsi"/>
          <w:sz w:val="22"/>
          <w:szCs w:val="22"/>
        </w:rPr>
        <w:t xml:space="preserve"> schon immer ein </w:t>
      </w:r>
      <w:r w:rsidRPr="000E6B68">
        <w:rPr>
          <w:rFonts w:asciiTheme="minorHAnsi" w:hAnsiTheme="minorHAnsi"/>
          <w:sz w:val="22"/>
          <w:szCs w:val="22"/>
        </w:rPr>
        <w:lastRenderedPageBreak/>
        <w:t>echtes Kieler Unternehmen.</w:t>
      </w:r>
      <w:r w:rsidR="00FC656F">
        <w:rPr>
          <w:rFonts w:asciiTheme="minorHAnsi" w:hAnsiTheme="minorHAnsi"/>
          <w:sz w:val="22"/>
          <w:szCs w:val="22"/>
        </w:rPr>
        <w:t xml:space="preserve"> </w:t>
      </w:r>
      <w:r w:rsidRPr="000E6B68">
        <w:rPr>
          <w:rFonts w:asciiTheme="minorHAnsi" w:hAnsiTheme="minorHAnsi"/>
          <w:sz w:val="22"/>
          <w:szCs w:val="22"/>
        </w:rPr>
        <w:t>Somit sind diese Investitionen in den Standort Kiel ein klares Bekenntnis für unsere Heimatstadt und für unsere Region“, so Dr. Willert abschließend.</w:t>
      </w:r>
    </w:p>
    <w:p w14:paraId="2B98E3F5" w14:textId="19DF6EB9" w:rsidR="00591F55" w:rsidRDefault="00591F55" w:rsidP="004F0B96">
      <w:pPr>
        <w:spacing w:line="360" w:lineRule="auto"/>
        <w:rPr>
          <w:rFonts w:asciiTheme="minorHAnsi" w:hAnsiTheme="minorHAnsi"/>
          <w:sz w:val="22"/>
          <w:szCs w:val="22"/>
        </w:rPr>
      </w:pPr>
    </w:p>
    <w:p w14:paraId="2BA7756B" w14:textId="77777777" w:rsidR="00160E80" w:rsidRPr="00AB7DA3" w:rsidRDefault="00160E80" w:rsidP="004F0B96">
      <w:pPr>
        <w:spacing w:line="360" w:lineRule="auto"/>
        <w:rPr>
          <w:rFonts w:asciiTheme="minorHAnsi" w:hAnsiTheme="minorHAnsi"/>
          <w:sz w:val="22"/>
          <w:szCs w:val="22"/>
        </w:rPr>
      </w:pPr>
    </w:p>
    <w:p w14:paraId="236DED3F" w14:textId="757D774E" w:rsidR="00591F55" w:rsidRPr="00AB7DA3" w:rsidRDefault="00591F55" w:rsidP="004F0B96">
      <w:pPr>
        <w:spacing w:line="360" w:lineRule="auto"/>
        <w:rPr>
          <w:rFonts w:asciiTheme="minorHAnsi" w:hAnsiTheme="minorHAnsi"/>
          <w:b/>
          <w:bCs/>
          <w:sz w:val="22"/>
          <w:szCs w:val="22"/>
        </w:rPr>
      </w:pPr>
      <w:r w:rsidRPr="00AB7DA3">
        <w:rPr>
          <w:rFonts w:asciiTheme="minorHAnsi" w:hAnsiTheme="minorHAnsi"/>
          <w:b/>
          <w:bCs/>
          <w:sz w:val="22"/>
          <w:szCs w:val="22"/>
        </w:rPr>
        <w:t>Informationen zu</w:t>
      </w:r>
      <w:r w:rsidR="00683835">
        <w:rPr>
          <w:rFonts w:asciiTheme="minorHAnsi" w:hAnsiTheme="minorHAnsi"/>
          <w:b/>
          <w:bCs/>
          <w:sz w:val="22"/>
          <w:szCs w:val="22"/>
        </w:rPr>
        <w:t xml:space="preserve"> den Unternehmen</w:t>
      </w:r>
      <w:r w:rsidR="006F22B7">
        <w:rPr>
          <w:rFonts w:asciiTheme="minorHAnsi" w:hAnsiTheme="minorHAnsi"/>
          <w:b/>
          <w:bCs/>
          <w:sz w:val="22"/>
          <w:szCs w:val="22"/>
        </w:rPr>
        <w:t xml:space="preserve"> </w:t>
      </w:r>
      <w:r w:rsidR="00683835">
        <w:rPr>
          <w:rFonts w:asciiTheme="minorHAnsi" w:hAnsiTheme="minorHAnsi"/>
          <w:b/>
          <w:bCs/>
          <w:sz w:val="22"/>
          <w:szCs w:val="22"/>
        </w:rPr>
        <w:t>der</w:t>
      </w:r>
      <w:r w:rsidR="006F22B7">
        <w:rPr>
          <w:rFonts w:asciiTheme="minorHAnsi" w:hAnsiTheme="minorHAnsi"/>
          <w:b/>
          <w:bCs/>
          <w:sz w:val="22"/>
          <w:szCs w:val="22"/>
        </w:rPr>
        <w:t xml:space="preserve"> </w:t>
      </w:r>
      <w:r w:rsidRPr="00AB7DA3">
        <w:rPr>
          <w:rFonts w:asciiTheme="minorHAnsi" w:hAnsiTheme="minorHAnsi"/>
          <w:b/>
          <w:bCs/>
          <w:sz w:val="22"/>
          <w:szCs w:val="22"/>
        </w:rPr>
        <w:t xml:space="preserve">TNG </w:t>
      </w:r>
      <w:r w:rsidR="00B60FDB">
        <w:rPr>
          <w:rFonts w:asciiTheme="minorHAnsi" w:hAnsiTheme="minorHAnsi"/>
          <w:b/>
          <w:bCs/>
          <w:sz w:val="22"/>
          <w:szCs w:val="22"/>
        </w:rPr>
        <w:t>Breitbandgruppe</w:t>
      </w:r>
    </w:p>
    <w:p w14:paraId="70B92464" w14:textId="77777777" w:rsidR="00683835" w:rsidRDefault="00683835" w:rsidP="00683835">
      <w:pPr>
        <w:spacing w:line="360" w:lineRule="auto"/>
        <w:rPr>
          <w:rFonts w:asciiTheme="minorHAnsi" w:hAnsiTheme="minorHAnsi"/>
          <w:i/>
          <w:iCs/>
          <w:sz w:val="22"/>
          <w:szCs w:val="22"/>
        </w:rPr>
      </w:pPr>
      <w:r w:rsidRPr="000E6B68">
        <w:rPr>
          <w:rFonts w:asciiTheme="minorHAnsi" w:hAnsiTheme="minorHAnsi"/>
          <w:i/>
          <w:iCs/>
          <w:sz w:val="22"/>
          <w:szCs w:val="22"/>
        </w:rPr>
        <w:t xml:space="preserve">Unter Federführung der TNG Stadtnetz GmbH </w:t>
      </w:r>
      <w:r>
        <w:rPr>
          <w:rFonts w:asciiTheme="minorHAnsi" w:hAnsiTheme="minorHAnsi"/>
          <w:i/>
          <w:iCs/>
          <w:sz w:val="22"/>
          <w:szCs w:val="22"/>
        </w:rPr>
        <w:t>gründet</w:t>
      </w:r>
      <w:r w:rsidRPr="000E6B68">
        <w:rPr>
          <w:rFonts w:asciiTheme="minorHAnsi" w:hAnsiTheme="minorHAnsi"/>
          <w:i/>
          <w:iCs/>
          <w:sz w:val="22"/>
          <w:szCs w:val="22"/>
        </w:rPr>
        <w:t xml:space="preserve"> sich </w:t>
      </w:r>
      <w:r>
        <w:rPr>
          <w:rFonts w:asciiTheme="minorHAnsi" w:hAnsiTheme="minorHAnsi"/>
          <w:i/>
          <w:iCs/>
          <w:sz w:val="22"/>
          <w:szCs w:val="22"/>
        </w:rPr>
        <w:t xml:space="preserve">zum neuen Jahr mit der TNG Breitbandgruppe </w:t>
      </w:r>
      <w:r w:rsidRPr="000E6B68">
        <w:rPr>
          <w:rFonts w:asciiTheme="minorHAnsi" w:hAnsiTheme="minorHAnsi"/>
          <w:i/>
          <w:iCs/>
          <w:sz w:val="22"/>
          <w:szCs w:val="22"/>
        </w:rPr>
        <w:t>ein Verbund hochspezialisierter Partnerfirmen, um die gesamte Wertschöpfungskette von Glasfaserprojekten abzudecken</w:t>
      </w:r>
      <w:r>
        <w:rPr>
          <w:rFonts w:asciiTheme="minorHAnsi" w:hAnsiTheme="minorHAnsi"/>
          <w:i/>
          <w:iCs/>
          <w:sz w:val="22"/>
          <w:szCs w:val="22"/>
        </w:rPr>
        <w:t>:</w:t>
      </w:r>
      <w:r w:rsidRPr="000E6B68">
        <w:rPr>
          <w:rFonts w:asciiTheme="minorHAnsi" w:hAnsiTheme="minorHAnsi"/>
          <w:i/>
          <w:iCs/>
          <w:sz w:val="22"/>
          <w:szCs w:val="22"/>
        </w:rPr>
        <w:t xml:space="preserve"> </w:t>
      </w:r>
    </w:p>
    <w:p w14:paraId="2715750E" w14:textId="77777777" w:rsidR="00683835" w:rsidRDefault="00683835" w:rsidP="00683835">
      <w:pPr>
        <w:spacing w:line="360" w:lineRule="auto"/>
        <w:rPr>
          <w:rFonts w:asciiTheme="minorHAnsi" w:hAnsiTheme="minorHAnsi"/>
          <w:i/>
          <w:iCs/>
          <w:sz w:val="22"/>
          <w:szCs w:val="22"/>
        </w:rPr>
      </w:pPr>
    </w:p>
    <w:p w14:paraId="794E4212" w14:textId="36773B9D" w:rsidR="00683835" w:rsidRPr="000E6B68" w:rsidRDefault="00683835" w:rsidP="00683835">
      <w:pPr>
        <w:spacing w:line="360" w:lineRule="auto"/>
        <w:rPr>
          <w:rFonts w:asciiTheme="minorHAnsi" w:hAnsiTheme="minorHAnsi"/>
          <w:i/>
          <w:iCs/>
          <w:sz w:val="22"/>
          <w:szCs w:val="22"/>
        </w:rPr>
      </w:pPr>
      <w:r>
        <w:rPr>
          <w:rFonts w:asciiTheme="minorHAnsi" w:hAnsiTheme="minorHAnsi"/>
          <w:i/>
          <w:iCs/>
          <w:sz w:val="22"/>
          <w:szCs w:val="22"/>
        </w:rPr>
        <w:t>D</w:t>
      </w:r>
      <w:r w:rsidRPr="000E6B68">
        <w:rPr>
          <w:rFonts w:asciiTheme="minorHAnsi" w:hAnsiTheme="minorHAnsi"/>
          <w:i/>
          <w:iCs/>
          <w:sz w:val="22"/>
          <w:szCs w:val="22"/>
        </w:rPr>
        <w:t xml:space="preserve">ie TNG Stadtnetz GmbH </w:t>
      </w:r>
      <w:r>
        <w:rPr>
          <w:rFonts w:asciiTheme="minorHAnsi" w:hAnsiTheme="minorHAnsi"/>
          <w:i/>
          <w:iCs/>
          <w:sz w:val="22"/>
          <w:szCs w:val="22"/>
        </w:rPr>
        <w:t xml:space="preserve">mit Sitz in Kiel </w:t>
      </w:r>
      <w:r w:rsidRPr="000E6B68">
        <w:rPr>
          <w:rFonts w:asciiTheme="minorHAnsi" w:hAnsiTheme="minorHAnsi"/>
          <w:i/>
          <w:iCs/>
          <w:sz w:val="22"/>
          <w:szCs w:val="22"/>
        </w:rPr>
        <w:t>hat sich zu einem der Hauptakteure bei der Breitbandversorgung und Digitalisierung in Norddeutschland entwickelt.</w:t>
      </w:r>
      <w:r>
        <w:rPr>
          <w:rFonts w:asciiTheme="minorHAnsi" w:hAnsiTheme="minorHAnsi"/>
          <w:i/>
          <w:iCs/>
          <w:sz w:val="22"/>
          <w:szCs w:val="22"/>
        </w:rPr>
        <w:t xml:space="preserve"> </w:t>
      </w:r>
      <w:r w:rsidRPr="00F91A05">
        <w:rPr>
          <w:rFonts w:asciiTheme="minorHAnsi" w:hAnsiTheme="minorHAnsi"/>
          <w:i/>
          <w:iCs/>
          <w:sz w:val="22"/>
          <w:szCs w:val="22"/>
        </w:rPr>
        <w:t xml:space="preserve">Zu den Arbeitsbereichen zählen neben der Bereitstellung von Telefon-, DSL- und </w:t>
      </w:r>
      <w:proofErr w:type="spellStart"/>
      <w:r w:rsidRPr="00F91A05">
        <w:rPr>
          <w:rFonts w:asciiTheme="minorHAnsi" w:hAnsiTheme="minorHAnsi"/>
          <w:i/>
          <w:iCs/>
          <w:sz w:val="22"/>
          <w:szCs w:val="22"/>
        </w:rPr>
        <w:t>VDSL-Anschlüssen</w:t>
      </w:r>
      <w:proofErr w:type="spellEnd"/>
      <w:r w:rsidRPr="00F91A05">
        <w:rPr>
          <w:rFonts w:asciiTheme="minorHAnsi" w:hAnsiTheme="minorHAnsi"/>
          <w:i/>
          <w:iCs/>
          <w:sz w:val="22"/>
          <w:szCs w:val="22"/>
        </w:rPr>
        <w:t xml:space="preserve"> über das eigene City-Netz in Kiel und Umland auch die Vermarktung eines eigenen Mobilfunk- sowie eines IPTV-Produktes. Außerdem ist das Unternehmen seit 2013 an mehreren Glasfaser</w:t>
      </w:r>
      <w:r>
        <w:rPr>
          <w:rFonts w:asciiTheme="minorHAnsi" w:hAnsiTheme="minorHAnsi"/>
          <w:i/>
          <w:iCs/>
          <w:sz w:val="22"/>
          <w:szCs w:val="22"/>
        </w:rPr>
        <w:t>p</w:t>
      </w:r>
      <w:r w:rsidRPr="00F91A05">
        <w:rPr>
          <w:rFonts w:asciiTheme="minorHAnsi" w:hAnsiTheme="minorHAnsi"/>
          <w:i/>
          <w:iCs/>
          <w:sz w:val="22"/>
          <w:szCs w:val="22"/>
        </w:rPr>
        <w:t>rojekten beteiligt und treibt mit verschiedenen Kooperationspartnern aber auch eigenwirtschaftlich die Versorgung ländlicher Regionen mit schnellem Internet voran.</w:t>
      </w:r>
    </w:p>
    <w:p w14:paraId="03F9AEDD" w14:textId="07632397" w:rsidR="00683835" w:rsidRDefault="00683835" w:rsidP="00683835">
      <w:pPr>
        <w:spacing w:line="360" w:lineRule="auto"/>
        <w:rPr>
          <w:rFonts w:asciiTheme="minorHAnsi" w:hAnsiTheme="minorHAnsi"/>
          <w:i/>
          <w:iCs/>
          <w:sz w:val="22"/>
          <w:szCs w:val="22"/>
        </w:rPr>
      </w:pPr>
    </w:p>
    <w:p w14:paraId="5946BB22" w14:textId="77777777" w:rsidR="000949CD" w:rsidRDefault="00683835" w:rsidP="00683835">
      <w:pPr>
        <w:spacing w:line="360" w:lineRule="auto"/>
        <w:rPr>
          <w:rFonts w:asciiTheme="minorHAnsi" w:hAnsiTheme="minorHAnsi"/>
          <w:i/>
          <w:iCs/>
          <w:sz w:val="22"/>
          <w:szCs w:val="22"/>
        </w:rPr>
      </w:pPr>
      <w:r>
        <w:rPr>
          <w:rFonts w:asciiTheme="minorHAnsi" w:hAnsiTheme="minorHAnsi"/>
          <w:i/>
          <w:iCs/>
          <w:sz w:val="22"/>
          <w:szCs w:val="22"/>
        </w:rPr>
        <w:t>Die</w:t>
      </w:r>
      <w:r w:rsidRPr="000E6B68">
        <w:rPr>
          <w:rFonts w:asciiTheme="minorHAnsi" w:hAnsiTheme="minorHAnsi"/>
          <w:i/>
          <w:iCs/>
          <w:sz w:val="22"/>
          <w:szCs w:val="22"/>
        </w:rPr>
        <w:t xml:space="preserve"> ennit server GmbH </w:t>
      </w:r>
      <w:r w:rsidR="005F6AB0">
        <w:rPr>
          <w:rFonts w:asciiTheme="minorHAnsi" w:hAnsiTheme="minorHAnsi"/>
          <w:i/>
          <w:iCs/>
          <w:sz w:val="22"/>
          <w:szCs w:val="22"/>
        </w:rPr>
        <w:t xml:space="preserve">bringt folgende Dienstleistungen mit ein: den Betrieb von hochverfügbaren Rechenzentren, </w:t>
      </w:r>
      <w:r w:rsidR="005F6AB0" w:rsidRPr="005F6AB0">
        <w:rPr>
          <w:rFonts w:asciiTheme="minorHAnsi" w:hAnsiTheme="minorHAnsi"/>
          <w:i/>
          <w:iCs/>
          <w:sz w:val="22"/>
          <w:szCs w:val="22"/>
        </w:rPr>
        <w:t>24/7 System- und Applikationsbetrieb für Internet- und Outsourcing-Lösungen</w:t>
      </w:r>
      <w:r w:rsidR="005F6AB0">
        <w:rPr>
          <w:rFonts w:asciiTheme="minorHAnsi" w:hAnsiTheme="minorHAnsi"/>
          <w:i/>
          <w:iCs/>
          <w:sz w:val="22"/>
          <w:szCs w:val="22"/>
        </w:rPr>
        <w:t xml:space="preserve">, Managed Services, </w:t>
      </w:r>
      <w:r w:rsidR="005F6AB0" w:rsidRPr="005F6AB0">
        <w:rPr>
          <w:rFonts w:asciiTheme="minorHAnsi" w:hAnsiTheme="minorHAnsi"/>
          <w:i/>
          <w:iCs/>
          <w:sz w:val="22"/>
          <w:szCs w:val="22"/>
        </w:rPr>
        <w:t>Standortvernetzungen (MPLS-VPN) und Internetanbindungen</w:t>
      </w:r>
      <w:r w:rsidR="005F6AB0">
        <w:rPr>
          <w:rFonts w:asciiTheme="minorHAnsi" w:hAnsiTheme="minorHAnsi"/>
          <w:i/>
          <w:iCs/>
          <w:sz w:val="22"/>
          <w:szCs w:val="22"/>
        </w:rPr>
        <w:t xml:space="preserve"> sowie den </w:t>
      </w:r>
      <w:r w:rsidR="005F6AB0" w:rsidRPr="005F6AB0">
        <w:rPr>
          <w:rFonts w:asciiTheme="minorHAnsi" w:hAnsiTheme="minorHAnsi"/>
          <w:i/>
          <w:iCs/>
          <w:sz w:val="22"/>
          <w:szCs w:val="22"/>
        </w:rPr>
        <w:t>Betrieb eines mehrfach redundanten Backbones mit Anbindungen an diverse nationale und internationale Austauschknoten und Netzzusammenschaltungen</w:t>
      </w:r>
      <w:r w:rsidR="005F6AB0">
        <w:rPr>
          <w:rFonts w:asciiTheme="minorHAnsi" w:hAnsiTheme="minorHAnsi"/>
          <w:i/>
          <w:iCs/>
          <w:sz w:val="22"/>
          <w:szCs w:val="22"/>
        </w:rPr>
        <w:t xml:space="preserve">. </w:t>
      </w:r>
    </w:p>
    <w:p w14:paraId="01590AF6" w14:textId="6813C3AD" w:rsidR="00683835" w:rsidRDefault="005F6AB0" w:rsidP="00683835">
      <w:pPr>
        <w:spacing w:line="360" w:lineRule="auto"/>
        <w:rPr>
          <w:rFonts w:asciiTheme="minorHAnsi" w:hAnsiTheme="minorHAnsi"/>
          <w:i/>
          <w:iCs/>
          <w:sz w:val="22"/>
          <w:szCs w:val="22"/>
        </w:rPr>
      </w:pPr>
      <w:r>
        <w:rPr>
          <w:rFonts w:asciiTheme="minorHAnsi" w:hAnsiTheme="minorHAnsi"/>
          <w:i/>
          <w:iCs/>
          <w:sz w:val="22"/>
          <w:szCs w:val="22"/>
        </w:rPr>
        <w:t>D</w:t>
      </w:r>
      <w:r w:rsidR="00683835" w:rsidRPr="000E6B68">
        <w:rPr>
          <w:rFonts w:asciiTheme="minorHAnsi" w:hAnsiTheme="minorHAnsi"/>
          <w:i/>
          <w:iCs/>
          <w:sz w:val="22"/>
          <w:szCs w:val="22"/>
        </w:rPr>
        <w:t xml:space="preserve">ie </w:t>
      </w:r>
      <w:r>
        <w:rPr>
          <w:rFonts w:asciiTheme="minorHAnsi" w:hAnsiTheme="minorHAnsi"/>
          <w:i/>
          <w:iCs/>
          <w:sz w:val="22"/>
          <w:szCs w:val="22"/>
        </w:rPr>
        <w:t xml:space="preserve">Schwesterfirma </w:t>
      </w:r>
      <w:r w:rsidR="00683835" w:rsidRPr="000E6B68">
        <w:rPr>
          <w:rFonts w:asciiTheme="minorHAnsi" w:hAnsiTheme="minorHAnsi"/>
          <w:i/>
          <w:iCs/>
          <w:sz w:val="22"/>
          <w:szCs w:val="22"/>
        </w:rPr>
        <w:t xml:space="preserve">ennit software GmbH </w:t>
      </w:r>
      <w:r>
        <w:rPr>
          <w:rFonts w:asciiTheme="minorHAnsi" w:hAnsiTheme="minorHAnsi"/>
          <w:i/>
          <w:iCs/>
          <w:sz w:val="22"/>
          <w:szCs w:val="22"/>
        </w:rPr>
        <w:t>rundet das Portfolio durch</w:t>
      </w:r>
      <w:r w:rsidR="00683835" w:rsidRPr="000E6B68">
        <w:rPr>
          <w:rFonts w:asciiTheme="minorHAnsi" w:hAnsiTheme="minorHAnsi"/>
          <w:i/>
          <w:iCs/>
          <w:sz w:val="22"/>
          <w:szCs w:val="22"/>
        </w:rPr>
        <w:t xml:space="preserve"> die Entwicklung und Integration maßgefertigter Softwarelösunge</w:t>
      </w:r>
      <w:r w:rsidR="000949CD">
        <w:rPr>
          <w:rFonts w:asciiTheme="minorHAnsi" w:hAnsiTheme="minorHAnsi"/>
          <w:i/>
          <w:iCs/>
          <w:sz w:val="22"/>
          <w:szCs w:val="22"/>
        </w:rPr>
        <w:t xml:space="preserve">n </w:t>
      </w:r>
      <w:r>
        <w:rPr>
          <w:rFonts w:asciiTheme="minorHAnsi" w:hAnsiTheme="minorHAnsi"/>
          <w:i/>
          <w:iCs/>
          <w:sz w:val="22"/>
          <w:szCs w:val="22"/>
        </w:rPr>
        <w:t>ab.</w:t>
      </w:r>
      <w:r w:rsidR="00683835" w:rsidRPr="000E6B68">
        <w:rPr>
          <w:rFonts w:asciiTheme="minorHAnsi" w:hAnsiTheme="minorHAnsi"/>
          <w:i/>
          <w:iCs/>
          <w:sz w:val="22"/>
          <w:szCs w:val="22"/>
        </w:rPr>
        <w:t xml:space="preserve"> </w:t>
      </w:r>
    </w:p>
    <w:p w14:paraId="332757E1" w14:textId="77777777" w:rsidR="00683835" w:rsidRDefault="00683835" w:rsidP="00683835">
      <w:pPr>
        <w:spacing w:line="360" w:lineRule="auto"/>
        <w:rPr>
          <w:rFonts w:asciiTheme="minorHAnsi" w:hAnsiTheme="minorHAnsi"/>
          <w:i/>
          <w:iCs/>
          <w:sz w:val="22"/>
          <w:szCs w:val="22"/>
        </w:rPr>
      </w:pPr>
    </w:p>
    <w:p w14:paraId="07F6EFBB" w14:textId="72E6E73D" w:rsidR="000949CD" w:rsidRDefault="00683835" w:rsidP="00683835">
      <w:pPr>
        <w:spacing w:line="360" w:lineRule="auto"/>
        <w:rPr>
          <w:rFonts w:asciiTheme="minorHAnsi" w:hAnsiTheme="minorHAnsi"/>
          <w:i/>
          <w:iCs/>
          <w:sz w:val="22"/>
          <w:szCs w:val="22"/>
        </w:rPr>
      </w:pPr>
      <w:r w:rsidRPr="000E6B68">
        <w:rPr>
          <w:rFonts w:asciiTheme="minorHAnsi" w:hAnsiTheme="minorHAnsi"/>
          <w:i/>
          <w:iCs/>
          <w:sz w:val="22"/>
          <w:szCs w:val="22"/>
        </w:rPr>
        <w:t>Die</w:t>
      </w:r>
      <w:r w:rsidR="000949CD">
        <w:rPr>
          <w:rFonts w:asciiTheme="minorHAnsi" w:hAnsiTheme="minorHAnsi"/>
          <w:i/>
          <w:iCs/>
          <w:sz w:val="22"/>
          <w:szCs w:val="22"/>
        </w:rPr>
        <w:t xml:space="preserve"> Stadtnetze Nord GmbH, ebenfalls mit Sitz in Kiel, </w:t>
      </w:r>
      <w:r w:rsidR="002464D5">
        <w:rPr>
          <w:rFonts w:asciiTheme="minorHAnsi" w:hAnsiTheme="minorHAnsi"/>
          <w:i/>
          <w:iCs/>
          <w:sz w:val="22"/>
          <w:szCs w:val="22"/>
        </w:rPr>
        <w:t>hat sich auf Planung, Überwachung und Baudokumentation von zukunftssicheren Glasfasernetzen spezialisiert.</w:t>
      </w:r>
    </w:p>
    <w:p w14:paraId="1F420E17" w14:textId="442356CE" w:rsidR="002464D5" w:rsidRDefault="002464D5" w:rsidP="00683835">
      <w:pPr>
        <w:spacing w:line="360" w:lineRule="auto"/>
        <w:rPr>
          <w:rFonts w:asciiTheme="minorHAnsi" w:hAnsiTheme="minorHAnsi"/>
          <w:i/>
          <w:iCs/>
          <w:sz w:val="22"/>
          <w:szCs w:val="22"/>
        </w:rPr>
      </w:pPr>
    </w:p>
    <w:p w14:paraId="1AC5FD7F" w14:textId="18359552" w:rsidR="002464D5" w:rsidRDefault="002464D5" w:rsidP="00683835">
      <w:pPr>
        <w:spacing w:line="360" w:lineRule="auto"/>
        <w:rPr>
          <w:rFonts w:asciiTheme="minorHAnsi" w:hAnsiTheme="minorHAnsi"/>
          <w:i/>
          <w:iCs/>
          <w:sz w:val="22"/>
          <w:szCs w:val="22"/>
        </w:rPr>
      </w:pPr>
      <w:r>
        <w:rPr>
          <w:rFonts w:asciiTheme="minorHAnsi" w:hAnsiTheme="minorHAnsi"/>
          <w:i/>
          <w:iCs/>
          <w:sz w:val="22"/>
          <w:szCs w:val="22"/>
        </w:rPr>
        <w:t xml:space="preserve">Die </w:t>
      </w:r>
      <w:proofErr w:type="spellStart"/>
      <w:r>
        <w:rPr>
          <w:rFonts w:asciiTheme="minorHAnsi" w:hAnsiTheme="minorHAnsi"/>
          <w:i/>
          <w:iCs/>
          <w:sz w:val="22"/>
          <w:szCs w:val="22"/>
        </w:rPr>
        <w:t>glasfaser</w:t>
      </w:r>
      <w:proofErr w:type="spellEnd"/>
      <w:r>
        <w:rPr>
          <w:rFonts w:asciiTheme="minorHAnsi" w:hAnsiTheme="minorHAnsi"/>
          <w:i/>
          <w:iCs/>
          <w:sz w:val="22"/>
          <w:szCs w:val="22"/>
        </w:rPr>
        <w:t xml:space="preserve"> </w:t>
      </w:r>
      <w:proofErr w:type="spellStart"/>
      <w:r>
        <w:rPr>
          <w:rFonts w:asciiTheme="minorHAnsi" w:hAnsiTheme="minorHAnsi"/>
          <w:i/>
          <w:iCs/>
          <w:sz w:val="22"/>
          <w:szCs w:val="22"/>
        </w:rPr>
        <w:t>nord</w:t>
      </w:r>
      <w:proofErr w:type="spellEnd"/>
      <w:r>
        <w:rPr>
          <w:rFonts w:asciiTheme="minorHAnsi" w:hAnsiTheme="minorHAnsi"/>
          <w:i/>
          <w:iCs/>
          <w:sz w:val="22"/>
          <w:szCs w:val="22"/>
        </w:rPr>
        <w:t xml:space="preserve"> GmbH hat kürzlich ihre neue Firmenzentrale in Felde, Amt Achterwehr, eingeweiht und ist innovativer Komplettanbieter für Kabel- und Glasfasermontage sowie den Tiefbau von Glasfasernetzen mithilfe minimalinvasiver Verlegeverfahren.</w:t>
      </w:r>
    </w:p>
    <w:p w14:paraId="7DC9A53A" w14:textId="6636A0CB" w:rsidR="000E6B68" w:rsidRDefault="000E6B68" w:rsidP="000E6B68">
      <w:pPr>
        <w:spacing w:line="360" w:lineRule="auto"/>
        <w:rPr>
          <w:rFonts w:asciiTheme="minorHAnsi" w:hAnsiTheme="minorHAnsi"/>
          <w:b/>
          <w:bCs/>
          <w:sz w:val="22"/>
          <w:szCs w:val="22"/>
        </w:rPr>
      </w:pPr>
    </w:p>
    <w:p w14:paraId="58C37445" w14:textId="77777777" w:rsidR="004E0AB1" w:rsidRDefault="004E0AB1" w:rsidP="000E6B68">
      <w:pPr>
        <w:spacing w:line="360" w:lineRule="auto"/>
        <w:rPr>
          <w:rFonts w:asciiTheme="minorHAnsi" w:hAnsiTheme="minorHAnsi"/>
          <w:b/>
          <w:bCs/>
          <w:sz w:val="22"/>
          <w:szCs w:val="22"/>
        </w:rPr>
      </w:pPr>
    </w:p>
    <w:p w14:paraId="2443092C" w14:textId="13C15C2A" w:rsidR="004E0AB1" w:rsidRDefault="004E0AB1" w:rsidP="004E0AB1">
      <w:pPr>
        <w:spacing w:line="360" w:lineRule="auto"/>
        <w:rPr>
          <w:rFonts w:asciiTheme="minorHAnsi" w:hAnsiTheme="minorHAnsi"/>
          <w:b/>
          <w:bCs/>
          <w:sz w:val="22"/>
          <w:szCs w:val="22"/>
        </w:rPr>
      </w:pPr>
      <w:r>
        <w:rPr>
          <w:rFonts w:asciiTheme="minorHAnsi" w:hAnsiTheme="minorHAnsi"/>
          <w:b/>
          <w:bCs/>
          <w:sz w:val="22"/>
          <w:szCs w:val="22"/>
        </w:rPr>
        <w:t>Kurzvorstellung der</w:t>
      </w:r>
      <w:r w:rsidRPr="00AB7DA3">
        <w:rPr>
          <w:rFonts w:asciiTheme="minorHAnsi" w:hAnsiTheme="minorHAnsi"/>
          <w:b/>
          <w:bCs/>
          <w:sz w:val="22"/>
          <w:szCs w:val="22"/>
        </w:rPr>
        <w:t xml:space="preserve"> </w:t>
      </w:r>
      <w:r w:rsidRPr="004E0AB1">
        <w:rPr>
          <w:rFonts w:asciiTheme="minorHAnsi" w:hAnsiTheme="minorHAnsi"/>
          <w:b/>
          <w:bCs/>
          <w:sz w:val="22"/>
          <w:szCs w:val="22"/>
        </w:rPr>
        <w:t xml:space="preserve">Intermediate Capital Group </w:t>
      </w:r>
      <w:proofErr w:type="spellStart"/>
      <w:r w:rsidRPr="004E0AB1">
        <w:rPr>
          <w:rFonts w:asciiTheme="minorHAnsi" w:hAnsiTheme="minorHAnsi"/>
          <w:b/>
          <w:bCs/>
          <w:sz w:val="22"/>
          <w:szCs w:val="22"/>
        </w:rPr>
        <w:t>plc</w:t>
      </w:r>
      <w:proofErr w:type="spellEnd"/>
      <w:r w:rsidRPr="004E0AB1">
        <w:rPr>
          <w:rFonts w:asciiTheme="minorHAnsi" w:hAnsiTheme="minorHAnsi"/>
          <w:b/>
          <w:bCs/>
          <w:sz w:val="22"/>
          <w:szCs w:val="22"/>
        </w:rPr>
        <w:t xml:space="preserve"> </w:t>
      </w:r>
    </w:p>
    <w:p w14:paraId="0EC90EF9" w14:textId="77777777" w:rsidR="000C639F" w:rsidRPr="000C639F" w:rsidRDefault="000C639F" w:rsidP="000C639F">
      <w:pPr>
        <w:spacing w:line="360" w:lineRule="auto"/>
        <w:rPr>
          <w:rFonts w:asciiTheme="minorHAnsi" w:hAnsiTheme="minorHAnsi"/>
          <w:i/>
          <w:iCs/>
          <w:sz w:val="22"/>
          <w:szCs w:val="22"/>
        </w:rPr>
      </w:pPr>
      <w:r w:rsidRPr="000C639F">
        <w:rPr>
          <w:rFonts w:asciiTheme="minorHAnsi" w:hAnsiTheme="minorHAnsi"/>
          <w:i/>
          <w:iCs/>
          <w:sz w:val="22"/>
          <w:szCs w:val="22"/>
        </w:rPr>
        <w:t xml:space="preserve">ICG ist ein globaler Vermögensverwalter für alternative Investments mit einer über 30-jährigen Geschichte. Wir verwalten 45,6 Mrd. € an Vermögenswerten in den Bereichen Private </w:t>
      </w:r>
      <w:proofErr w:type="spellStart"/>
      <w:r w:rsidRPr="000C639F">
        <w:rPr>
          <w:rFonts w:asciiTheme="minorHAnsi" w:hAnsiTheme="minorHAnsi"/>
          <w:i/>
          <w:iCs/>
          <w:sz w:val="22"/>
          <w:szCs w:val="22"/>
        </w:rPr>
        <w:t>Debt</w:t>
      </w:r>
      <w:proofErr w:type="spellEnd"/>
      <w:r w:rsidRPr="000C639F">
        <w:rPr>
          <w:rFonts w:asciiTheme="minorHAnsi" w:hAnsiTheme="minorHAnsi"/>
          <w:i/>
          <w:iCs/>
          <w:sz w:val="22"/>
          <w:szCs w:val="22"/>
        </w:rPr>
        <w:t xml:space="preserve">, </w:t>
      </w:r>
      <w:proofErr w:type="spellStart"/>
      <w:r w:rsidRPr="000C639F">
        <w:rPr>
          <w:rFonts w:asciiTheme="minorHAnsi" w:hAnsiTheme="minorHAnsi"/>
          <w:i/>
          <w:iCs/>
          <w:sz w:val="22"/>
          <w:szCs w:val="22"/>
        </w:rPr>
        <w:t>Credit</w:t>
      </w:r>
      <w:proofErr w:type="spellEnd"/>
      <w:r w:rsidRPr="000C639F">
        <w:rPr>
          <w:rFonts w:asciiTheme="minorHAnsi" w:hAnsiTheme="minorHAnsi"/>
          <w:i/>
          <w:iCs/>
          <w:sz w:val="22"/>
          <w:szCs w:val="22"/>
        </w:rPr>
        <w:t xml:space="preserve"> und Equity, vornehmlich in geschlossenen Fonds. Wir stellen Kapital zur Verfügung, um Unternehmen bei ihrem Wachstum zu unterstützen und entwickeln dabei langfristige Beziehungen zu unseren Geschäftspartnern, um einen Mehrwert für unsere Aktionäre, Kunden und Mitarbeiter zu schaffen. Wir sind in den vier Anlageklassen Corporate, Capital Market, Real Asset und </w:t>
      </w:r>
      <w:proofErr w:type="spellStart"/>
      <w:r w:rsidRPr="000C639F">
        <w:rPr>
          <w:rFonts w:asciiTheme="minorHAnsi" w:hAnsiTheme="minorHAnsi"/>
          <w:i/>
          <w:iCs/>
          <w:sz w:val="22"/>
          <w:szCs w:val="22"/>
        </w:rPr>
        <w:t>Secondary</w:t>
      </w:r>
      <w:proofErr w:type="spellEnd"/>
      <w:r w:rsidRPr="000C639F">
        <w:rPr>
          <w:rFonts w:asciiTheme="minorHAnsi" w:hAnsiTheme="minorHAnsi"/>
          <w:i/>
          <w:iCs/>
          <w:sz w:val="22"/>
          <w:szCs w:val="22"/>
        </w:rPr>
        <w:t xml:space="preserve"> Investments tätig. Neben dem Ausbau unserer bestehenden Strategien setzen wir auf Innovation und die Entwicklung neuer Strategien in diesen Anlageklassen. ICG ist an der Londoner Börse notiert (</w:t>
      </w:r>
      <w:proofErr w:type="spellStart"/>
      <w:r w:rsidRPr="000C639F">
        <w:rPr>
          <w:rFonts w:asciiTheme="minorHAnsi" w:hAnsiTheme="minorHAnsi"/>
          <w:i/>
          <w:iCs/>
          <w:sz w:val="22"/>
          <w:szCs w:val="22"/>
        </w:rPr>
        <w:t>Tickersymbol</w:t>
      </w:r>
      <w:proofErr w:type="spellEnd"/>
      <w:r w:rsidRPr="000C639F">
        <w:rPr>
          <w:rFonts w:asciiTheme="minorHAnsi" w:hAnsiTheme="minorHAnsi"/>
          <w:i/>
          <w:iCs/>
          <w:sz w:val="22"/>
          <w:szCs w:val="22"/>
        </w:rPr>
        <w:t>: ICP) und gehört zum FTSE 100. Weitere Details finden Sie unter www.icgam.com. Folgen Sie ICG auf LinkedIn unter https://www.linkedin.com/company/52126.</w:t>
      </w:r>
    </w:p>
    <w:p w14:paraId="184A881B" w14:textId="2D0B6939" w:rsidR="00F24D90" w:rsidRDefault="00F24D90" w:rsidP="00F24D90">
      <w:pPr>
        <w:spacing w:line="360" w:lineRule="auto"/>
        <w:rPr>
          <w:rFonts w:asciiTheme="minorHAnsi" w:hAnsiTheme="minorHAnsi"/>
          <w:i/>
          <w:iCs/>
          <w:sz w:val="22"/>
          <w:szCs w:val="22"/>
        </w:rPr>
      </w:pPr>
    </w:p>
    <w:p w14:paraId="29D06AFA" w14:textId="77777777" w:rsidR="000C639F" w:rsidRDefault="000C639F" w:rsidP="00F24D90">
      <w:pPr>
        <w:spacing w:line="360" w:lineRule="auto"/>
        <w:rPr>
          <w:rFonts w:asciiTheme="minorHAnsi" w:hAnsiTheme="minorHAnsi"/>
          <w:i/>
          <w:iCs/>
          <w:sz w:val="22"/>
          <w:szCs w:val="22"/>
        </w:rPr>
      </w:pPr>
    </w:p>
    <w:p w14:paraId="41B76437" w14:textId="3B05BEC1" w:rsidR="000C639F" w:rsidRPr="00F24D90" w:rsidRDefault="000C639F" w:rsidP="00F24D90">
      <w:pPr>
        <w:spacing w:line="360" w:lineRule="auto"/>
        <w:rPr>
          <w:rFonts w:asciiTheme="minorHAnsi" w:hAnsiTheme="minorHAnsi"/>
          <w:i/>
          <w:iCs/>
          <w:sz w:val="22"/>
          <w:szCs w:val="22"/>
        </w:rPr>
      </w:pPr>
      <w:r>
        <w:rPr>
          <w:rFonts w:asciiTheme="minorHAnsi" w:hAnsiTheme="minorHAnsi"/>
          <w:b/>
          <w:bCs/>
          <w:sz w:val="22"/>
          <w:szCs w:val="22"/>
        </w:rPr>
        <w:t>Kurzvorstellung der</w:t>
      </w:r>
      <w:r w:rsidRPr="00AB7DA3">
        <w:rPr>
          <w:rFonts w:asciiTheme="minorHAnsi" w:hAnsiTheme="minorHAnsi"/>
          <w:b/>
          <w:bCs/>
          <w:sz w:val="22"/>
          <w:szCs w:val="22"/>
        </w:rPr>
        <w:t xml:space="preserve"> </w:t>
      </w:r>
      <w:r>
        <w:rPr>
          <w:rFonts w:asciiTheme="minorHAnsi" w:hAnsiTheme="minorHAnsi"/>
          <w:b/>
          <w:bCs/>
          <w:sz w:val="22"/>
          <w:szCs w:val="22"/>
        </w:rPr>
        <w:t xml:space="preserve">ICG </w:t>
      </w:r>
      <w:proofErr w:type="spellStart"/>
      <w:r>
        <w:rPr>
          <w:rFonts w:asciiTheme="minorHAnsi" w:hAnsiTheme="minorHAnsi"/>
          <w:b/>
          <w:bCs/>
          <w:sz w:val="22"/>
          <w:szCs w:val="22"/>
        </w:rPr>
        <w:t>Infra</w:t>
      </w:r>
      <w:proofErr w:type="spellEnd"/>
    </w:p>
    <w:p w14:paraId="639C0317" w14:textId="77777777" w:rsidR="000C639F" w:rsidRPr="000C639F" w:rsidRDefault="000C639F" w:rsidP="000C639F">
      <w:pPr>
        <w:spacing w:line="360" w:lineRule="auto"/>
        <w:rPr>
          <w:rFonts w:asciiTheme="minorHAnsi" w:hAnsiTheme="minorHAnsi"/>
          <w:i/>
          <w:iCs/>
          <w:sz w:val="22"/>
          <w:szCs w:val="22"/>
        </w:rPr>
      </w:pPr>
      <w:r w:rsidRPr="000C639F">
        <w:rPr>
          <w:rFonts w:asciiTheme="minorHAnsi" w:hAnsiTheme="minorHAnsi"/>
          <w:i/>
          <w:iCs/>
          <w:sz w:val="22"/>
          <w:szCs w:val="22"/>
        </w:rPr>
        <w:t xml:space="preserve">Im Jahr 2018 hat ICG ein neues europäisches Infrastruktur-Investmentteam gegründet, das sich auf Investitionen im Core- und Core-Plus-Infrastruktursegment spezialisiert hat. Seitdem hat ICG </w:t>
      </w:r>
      <w:proofErr w:type="spellStart"/>
      <w:r w:rsidRPr="000C639F">
        <w:rPr>
          <w:rFonts w:asciiTheme="minorHAnsi" w:hAnsiTheme="minorHAnsi"/>
          <w:i/>
          <w:iCs/>
          <w:sz w:val="22"/>
          <w:szCs w:val="22"/>
        </w:rPr>
        <w:t>Infra</w:t>
      </w:r>
      <w:proofErr w:type="spellEnd"/>
      <w:r w:rsidRPr="000C639F">
        <w:rPr>
          <w:rFonts w:asciiTheme="minorHAnsi" w:hAnsiTheme="minorHAnsi"/>
          <w:i/>
          <w:iCs/>
          <w:sz w:val="22"/>
          <w:szCs w:val="22"/>
        </w:rPr>
        <w:t xml:space="preserve"> zwei Transaktionen im Jahr 2019 (</w:t>
      </w:r>
      <w:proofErr w:type="spellStart"/>
      <w:r w:rsidRPr="000C639F">
        <w:rPr>
          <w:rFonts w:asciiTheme="minorHAnsi" w:hAnsiTheme="minorHAnsi"/>
          <w:i/>
          <w:iCs/>
          <w:sz w:val="22"/>
          <w:szCs w:val="22"/>
        </w:rPr>
        <w:t>Océinde</w:t>
      </w:r>
      <w:proofErr w:type="spellEnd"/>
      <w:r w:rsidRPr="000C639F">
        <w:rPr>
          <w:rFonts w:asciiTheme="minorHAnsi" w:hAnsiTheme="minorHAnsi"/>
          <w:i/>
          <w:iCs/>
          <w:sz w:val="22"/>
          <w:szCs w:val="22"/>
        </w:rPr>
        <w:t xml:space="preserve"> Communications, führender Anbieter im Bereich Glasfaser auf der Insel La Réunion und </w:t>
      </w:r>
      <w:proofErr w:type="spellStart"/>
      <w:r w:rsidRPr="000C639F">
        <w:rPr>
          <w:rFonts w:asciiTheme="minorHAnsi" w:hAnsiTheme="minorHAnsi"/>
          <w:i/>
          <w:iCs/>
          <w:sz w:val="22"/>
          <w:szCs w:val="22"/>
        </w:rPr>
        <w:t>Océa</w:t>
      </w:r>
      <w:proofErr w:type="spellEnd"/>
      <w:r w:rsidRPr="000C639F">
        <w:rPr>
          <w:rFonts w:asciiTheme="minorHAnsi" w:hAnsiTheme="minorHAnsi"/>
          <w:i/>
          <w:iCs/>
          <w:sz w:val="22"/>
          <w:szCs w:val="22"/>
        </w:rPr>
        <w:t xml:space="preserve"> Smart Building, ein Dienstleister für Sub-</w:t>
      </w:r>
      <w:proofErr w:type="spellStart"/>
      <w:r w:rsidRPr="000C639F">
        <w:rPr>
          <w:rFonts w:asciiTheme="minorHAnsi" w:hAnsiTheme="minorHAnsi"/>
          <w:i/>
          <w:iCs/>
          <w:sz w:val="22"/>
          <w:szCs w:val="22"/>
        </w:rPr>
        <w:t>Metering</w:t>
      </w:r>
      <w:proofErr w:type="spellEnd"/>
      <w:r w:rsidRPr="000C639F">
        <w:rPr>
          <w:rFonts w:asciiTheme="minorHAnsi" w:hAnsiTheme="minorHAnsi"/>
          <w:i/>
          <w:iCs/>
          <w:sz w:val="22"/>
          <w:szCs w:val="22"/>
        </w:rPr>
        <w:t xml:space="preserve"> von Wasser und Wärme) sowie eine Transaktion im Jahr 2020 (CVE, ein unabhängiger Produzent von erneuerbaren Energien, der auf dezentrale Energie spezialisiert ist) abgeschlossen. </w:t>
      </w:r>
    </w:p>
    <w:p w14:paraId="732F6E22" w14:textId="77777777" w:rsidR="000C639F" w:rsidRPr="000C639F" w:rsidRDefault="000C639F" w:rsidP="000C639F">
      <w:pPr>
        <w:spacing w:line="360" w:lineRule="auto"/>
        <w:rPr>
          <w:rFonts w:asciiTheme="minorHAnsi" w:hAnsiTheme="minorHAnsi"/>
          <w:i/>
          <w:iCs/>
          <w:sz w:val="22"/>
          <w:szCs w:val="22"/>
        </w:rPr>
      </w:pPr>
    </w:p>
    <w:p w14:paraId="7DA0F3F3" w14:textId="77777777" w:rsidR="000C639F" w:rsidRPr="000C639F" w:rsidRDefault="000C639F" w:rsidP="000C639F">
      <w:pPr>
        <w:spacing w:line="360" w:lineRule="auto"/>
        <w:rPr>
          <w:rFonts w:asciiTheme="minorHAnsi" w:hAnsiTheme="minorHAnsi"/>
          <w:i/>
          <w:iCs/>
          <w:sz w:val="22"/>
          <w:szCs w:val="22"/>
        </w:rPr>
      </w:pPr>
      <w:r w:rsidRPr="000C639F">
        <w:rPr>
          <w:rFonts w:asciiTheme="minorHAnsi" w:hAnsiTheme="minorHAnsi"/>
          <w:i/>
          <w:iCs/>
          <w:sz w:val="22"/>
          <w:szCs w:val="22"/>
        </w:rPr>
        <w:t>Diese Investitionen sind ein perfektes Beispiel für die Investitionsstrategie von ICG im Infrastruktursegment: ein Fokus auf den Mid-Market mit einem flexiblen Ansatz in Bezug auf die Kapitalstrukturierung (Eigenkapital und eigenkapitalähnliche Strukturen) und dem Ziel, langfristige Partnerschaften mit Managementteams aufzubauen, die von einer starken unternehmerischen Mentalität geprägt sind.</w:t>
      </w:r>
    </w:p>
    <w:p w14:paraId="22BBBD2C" w14:textId="77777777" w:rsidR="000C639F" w:rsidRPr="000C639F" w:rsidRDefault="000C639F" w:rsidP="000C639F">
      <w:pPr>
        <w:spacing w:line="360" w:lineRule="auto"/>
        <w:rPr>
          <w:rFonts w:asciiTheme="minorHAnsi" w:hAnsiTheme="minorHAnsi"/>
          <w:i/>
          <w:iCs/>
          <w:sz w:val="22"/>
          <w:szCs w:val="22"/>
        </w:rPr>
      </w:pPr>
    </w:p>
    <w:p w14:paraId="1754F942" w14:textId="77777777" w:rsidR="000C639F" w:rsidRPr="000C639F" w:rsidRDefault="000C639F" w:rsidP="000C639F">
      <w:pPr>
        <w:spacing w:line="360" w:lineRule="auto"/>
        <w:rPr>
          <w:rFonts w:asciiTheme="minorHAnsi" w:hAnsiTheme="minorHAnsi"/>
          <w:i/>
          <w:iCs/>
          <w:sz w:val="22"/>
          <w:szCs w:val="22"/>
        </w:rPr>
      </w:pPr>
      <w:r w:rsidRPr="000C639F">
        <w:rPr>
          <w:rFonts w:asciiTheme="minorHAnsi" w:hAnsiTheme="minorHAnsi"/>
          <w:i/>
          <w:iCs/>
          <w:sz w:val="22"/>
          <w:szCs w:val="22"/>
        </w:rPr>
        <w:t xml:space="preserve">Die Infrastrukturstrategie von ICG wurde bei den 2020 PRI Awards für die Kategorie „ESG </w:t>
      </w:r>
      <w:proofErr w:type="spellStart"/>
      <w:r w:rsidRPr="000C639F">
        <w:rPr>
          <w:rFonts w:asciiTheme="minorHAnsi" w:hAnsiTheme="minorHAnsi"/>
          <w:i/>
          <w:iCs/>
          <w:sz w:val="22"/>
          <w:szCs w:val="22"/>
        </w:rPr>
        <w:t>Incorporation</w:t>
      </w:r>
      <w:proofErr w:type="spellEnd"/>
      <w:r w:rsidRPr="000C639F">
        <w:rPr>
          <w:rFonts w:asciiTheme="minorHAnsi" w:hAnsiTheme="minorHAnsi"/>
          <w:i/>
          <w:iCs/>
          <w:sz w:val="22"/>
          <w:szCs w:val="22"/>
        </w:rPr>
        <w:t xml:space="preserve"> Initiative </w:t>
      </w:r>
      <w:proofErr w:type="spellStart"/>
      <w:r w:rsidRPr="000C639F">
        <w:rPr>
          <w:rFonts w:asciiTheme="minorHAnsi" w:hAnsiTheme="minorHAnsi"/>
          <w:i/>
          <w:iCs/>
          <w:sz w:val="22"/>
          <w:szCs w:val="22"/>
        </w:rPr>
        <w:t>of</w:t>
      </w:r>
      <w:proofErr w:type="spellEnd"/>
      <w:r w:rsidRPr="000C639F">
        <w:rPr>
          <w:rFonts w:asciiTheme="minorHAnsi" w:hAnsiTheme="minorHAnsi"/>
          <w:i/>
          <w:iCs/>
          <w:sz w:val="22"/>
          <w:szCs w:val="22"/>
        </w:rPr>
        <w:t xml:space="preserve"> </w:t>
      </w:r>
      <w:proofErr w:type="spellStart"/>
      <w:r w:rsidRPr="000C639F">
        <w:rPr>
          <w:rFonts w:asciiTheme="minorHAnsi" w:hAnsiTheme="minorHAnsi"/>
          <w:i/>
          <w:iCs/>
          <w:sz w:val="22"/>
          <w:szCs w:val="22"/>
        </w:rPr>
        <w:t>the</w:t>
      </w:r>
      <w:proofErr w:type="spellEnd"/>
      <w:r w:rsidRPr="000C639F">
        <w:rPr>
          <w:rFonts w:asciiTheme="minorHAnsi" w:hAnsiTheme="minorHAnsi"/>
          <w:i/>
          <w:iCs/>
          <w:sz w:val="22"/>
          <w:szCs w:val="22"/>
        </w:rPr>
        <w:t xml:space="preserve"> Year“ nominiert.</w:t>
      </w:r>
    </w:p>
    <w:p w14:paraId="3BD48EDE" w14:textId="54300BFB" w:rsidR="000E6B68" w:rsidRDefault="000E6B68" w:rsidP="000E6B68">
      <w:pPr>
        <w:spacing w:line="360" w:lineRule="auto"/>
        <w:rPr>
          <w:rFonts w:asciiTheme="minorHAnsi" w:hAnsiTheme="minorHAnsi"/>
          <w:sz w:val="22"/>
          <w:szCs w:val="22"/>
        </w:rPr>
      </w:pPr>
    </w:p>
    <w:p w14:paraId="524887C8" w14:textId="77777777" w:rsidR="00F24D90" w:rsidRPr="000E6B68" w:rsidRDefault="00F24D90" w:rsidP="000E6B68">
      <w:pPr>
        <w:spacing w:line="360" w:lineRule="auto"/>
        <w:rPr>
          <w:rFonts w:asciiTheme="minorHAnsi" w:hAnsiTheme="minorHAnsi"/>
          <w:sz w:val="22"/>
          <w:szCs w:val="22"/>
        </w:rPr>
      </w:pPr>
    </w:p>
    <w:p w14:paraId="6479AA98" w14:textId="77777777" w:rsidR="000E6B68" w:rsidRPr="000E6B68" w:rsidRDefault="000E6B68" w:rsidP="000E6B68">
      <w:pPr>
        <w:spacing w:line="360" w:lineRule="auto"/>
        <w:rPr>
          <w:rFonts w:asciiTheme="minorHAnsi" w:hAnsiTheme="minorHAnsi"/>
          <w:sz w:val="22"/>
          <w:szCs w:val="22"/>
        </w:rPr>
      </w:pPr>
      <w:r w:rsidRPr="000E6B68">
        <w:rPr>
          <w:rFonts w:asciiTheme="minorHAnsi" w:hAnsiTheme="minorHAnsi"/>
          <w:sz w:val="22"/>
          <w:szCs w:val="22"/>
        </w:rPr>
        <w:lastRenderedPageBreak/>
        <w:t>Kontakt:</w:t>
      </w:r>
    </w:p>
    <w:p w14:paraId="2A928228" w14:textId="77777777" w:rsidR="000E6B68" w:rsidRPr="000E6B68" w:rsidRDefault="000E6B68" w:rsidP="000E6B68">
      <w:pPr>
        <w:spacing w:line="360" w:lineRule="auto"/>
        <w:rPr>
          <w:rFonts w:asciiTheme="minorHAnsi" w:hAnsiTheme="minorHAnsi"/>
          <w:sz w:val="22"/>
          <w:szCs w:val="22"/>
        </w:rPr>
      </w:pPr>
      <w:r w:rsidRPr="000E6B68">
        <w:rPr>
          <w:rFonts w:asciiTheme="minorHAnsi" w:hAnsiTheme="minorHAnsi"/>
          <w:sz w:val="22"/>
          <w:szCs w:val="22"/>
        </w:rPr>
        <w:t>TNG Stadtnetz GmbH</w:t>
      </w:r>
    </w:p>
    <w:p w14:paraId="5197F273" w14:textId="77777777" w:rsidR="000E6B68" w:rsidRPr="000E6B68" w:rsidRDefault="000E6B68" w:rsidP="000E6B68">
      <w:pPr>
        <w:spacing w:line="360" w:lineRule="auto"/>
        <w:rPr>
          <w:rFonts w:asciiTheme="minorHAnsi" w:hAnsiTheme="minorHAnsi"/>
          <w:sz w:val="22"/>
          <w:szCs w:val="22"/>
        </w:rPr>
      </w:pPr>
      <w:r w:rsidRPr="000E6B68">
        <w:rPr>
          <w:rFonts w:asciiTheme="minorHAnsi" w:hAnsiTheme="minorHAnsi"/>
          <w:sz w:val="22"/>
          <w:szCs w:val="22"/>
        </w:rPr>
        <w:t>Marc Neben</w:t>
      </w:r>
    </w:p>
    <w:p w14:paraId="4D3D0F47" w14:textId="77777777" w:rsidR="000E6B68" w:rsidRPr="000E6B68" w:rsidRDefault="000E6B68" w:rsidP="000E6B68">
      <w:pPr>
        <w:spacing w:line="360" w:lineRule="auto"/>
        <w:rPr>
          <w:rFonts w:asciiTheme="minorHAnsi" w:hAnsiTheme="minorHAnsi"/>
          <w:sz w:val="22"/>
          <w:szCs w:val="22"/>
        </w:rPr>
      </w:pPr>
      <w:r w:rsidRPr="000E6B68">
        <w:rPr>
          <w:rFonts w:asciiTheme="minorHAnsi" w:hAnsiTheme="minorHAnsi"/>
          <w:sz w:val="22"/>
          <w:szCs w:val="22"/>
        </w:rPr>
        <w:t>Projensdorfer Str. 324</w:t>
      </w:r>
    </w:p>
    <w:p w14:paraId="3A7FE70B" w14:textId="77777777" w:rsidR="000E6B68" w:rsidRPr="000E6B68" w:rsidRDefault="000E6B68" w:rsidP="000E6B68">
      <w:pPr>
        <w:spacing w:line="360" w:lineRule="auto"/>
        <w:rPr>
          <w:rFonts w:asciiTheme="minorHAnsi" w:hAnsiTheme="minorHAnsi"/>
          <w:sz w:val="22"/>
          <w:szCs w:val="22"/>
        </w:rPr>
      </w:pPr>
      <w:r w:rsidRPr="000E6B68">
        <w:rPr>
          <w:rFonts w:asciiTheme="minorHAnsi" w:hAnsiTheme="minorHAnsi"/>
          <w:sz w:val="22"/>
          <w:szCs w:val="22"/>
        </w:rPr>
        <w:t>24106 Kiel</w:t>
      </w:r>
    </w:p>
    <w:p w14:paraId="57CF5913" w14:textId="77777777" w:rsidR="000E6B68" w:rsidRPr="000E6B68" w:rsidRDefault="000E6B68" w:rsidP="000E6B68">
      <w:pPr>
        <w:spacing w:line="360" w:lineRule="auto"/>
        <w:rPr>
          <w:rFonts w:asciiTheme="minorHAnsi" w:hAnsiTheme="minorHAnsi"/>
          <w:sz w:val="22"/>
          <w:szCs w:val="22"/>
        </w:rPr>
      </w:pPr>
    </w:p>
    <w:p w14:paraId="48992410" w14:textId="77777777" w:rsidR="000E6B68" w:rsidRPr="000E6B68" w:rsidRDefault="000E6B68" w:rsidP="000E6B68">
      <w:pPr>
        <w:spacing w:line="360" w:lineRule="auto"/>
        <w:rPr>
          <w:rFonts w:asciiTheme="minorHAnsi" w:hAnsiTheme="minorHAnsi"/>
          <w:sz w:val="22"/>
          <w:szCs w:val="22"/>
        </w:rPr>
      </w:pPr>
      <w:r w:rsidRPr="000E6B68">
        <w:rPr>
          <w:rFonts w:asciiTheme="minorHAnsi" w:hAnsiTheme="minorHAnsi"/>
          <w:sz w:val="22"/>
          <w:szCs w:val="22"/>
        </w:rPr>
        <w:t>T +49 431/ 7097-10</w:t>
      </w:r>
    </w:p>
    <w:p w14:paraId="360964D0" w14:textId="77777777" w:rsidR="000E6B68" w:rsidRPr="000E6B68" w:rsidRDefault="000E6B68" w:rsidP="000E6B68">
      <w:pPr>
        <w:spacing w:line="360" w:lineRule="auto"/>
        <w:rPr>
          <w:rFonts w:asciiTheme="minorHAnsi" w:hAnsiTheme="minorHAnsi"/>
          <w:sz w:val="22"/>
          <w:szCs w:val="22"/>
        </w:rPr>
      </w:pPr>
      <w:r w:rsidRPr="000E6B68">
        <w:rPr>
          <w:rFonts w:asciiTheme="minorHAnsi" w:hAnsiTheme="minorHAnsi"/>
          <w:sz w:val="22"/>
          <w:szCs w:val="22"/>
        </w:rPr>
        <w:t>F +49 431/ 7097-555</w:t>
      </w:r>
    </w:p>
    <w:p w14:paraId="216D41BA" w14:textId="77777777" w:rsidR="000E6B68" w:rsidRPr="000E6B68" w:rsidRDefault="0086563A" w:rsidP="000E6B68">
      <w:pPr>
        <w:spacing w:line="360" w:lineRule="auto"/>
        <w:rPr>
          <w:rFonts w:asciiTheme="minorHAnsi" w:hAnsiTheme="minorHAnsi"/>
          <w:sz w:val="22"/>
          <w:szCs w:val="22"/>
        </w:rPr>
      </w:pPr>
      <w:hyperlink r:id="rId8" w:history="1">
        <w:r w:rsidR="000E6B68" w:rsidRPr="000E6B68">
          <w:rPr>
            <w:rStyle w:val="Hyperlink"/>
            <w:rFonts w:asciiTheme="minorHAnsi" w:hAnsiTheme="minorHAnsi"/>
            <w:sz w:val="22"/>
            <w:szCs w:val="22"/>
          </w:rPr>
          <w:t>mailto:mneben@tng.de</w:t>
        </w:r>
      </w:hyperlink>
    </w:p>
    <w:p w14:paraId="030D7608" w14:textId="4C93AA57" w:rsidR="00756EE2" w:rsidRDefault="0086563A" w:rsidP="004F0B96">
      <w:pPr>
        <w:spacing w:line="360" w:lineRule="auto"/>
        <w:rPr>
          <w:rFonts w:asciiTheme="minorHAnsi" w:hAnsiTheme="minorHAnsi"/>
          <w:sz w:val="22"/>
          <w:szCs w:val="22"/>
        </w:rPr>
      </w:pPr>
      <w:hyperlink r:id="rId9" w:history="1">
        <w:r w:rsidR="00AF6794">
          <w:rPr>
            <w:rStyle w:val="Hyperlink"/>
            <w:rFonts w:asciiTheme="minorHAnsi" w:hAnsiTheme="minorHAnsi"/>
            <w:sz w:val="22"/>
            <w:szCs w:val="22"/>
          </w:rPr>
          <w:t>https://www.tng.de/</w:t>
        </w:r>
      </w:hyperlink>
    </w:p>
    <w:p w14:paraId="57FAB3AE" w14:textId="47CBFF84" w:rsidR="00E05602" w:rsidRDefault="00E05602" w:rsidP="004F0B96">
      <w:pPr>
        <w:spacing w:line="360" w:lineRule="auto"/>
        <w:rPr>
          <w:rFonts w:asciiTheme="minorHAnsi" w:hAnsiTheme="minorHAnsi"/>
          <w:sz w:val="22"/>
          <w:szCs w:val="22"/>
        </w:rPr>
      </w:pPr>
    </w:p>
    <w:p w14:paraId="7816349B" w14:textId="06ED0D5B" w:rsidR="00E05602" w:rsidRDefault="00E05602" w:rsidP="004F0B96">
      <w:pPr>
        <w:spacing w:line="360" w:lineRule="auto"/>
        <w:rPr>
          <w:rFonts w:asciiTheme="minorHAnsi" w:hAnsiTheme="minorHAnsi"/>
          <w:sz w:val="22"/>
          <w:szCs w:val="22"/>
        </w:rPr>
      </w:pPr>
    </w:p>
    <w:p w14:paraId="73E6D91A" w14:textId="77777777" w:rsidR="00A52060" w:rsidRPr="00AB7DA3" w:rsidRDefault="00A52060" w:rsidP="004F0B96">
      <w:pPr>
        <w:spacing w:line="360" w:lineRule="auto"/>
        <w:rPr>
          <w:rFonts w:asciiTheme="minorHAnsi" w:hAnsiTheme="minorHAnsi"/>
          <w:sz w:val="22"/>
          <w:szCs w:val="22"/>
        </w:rPr>
      </w:pPr>
    </w:p>
    <w:sectPr w:rsidR="00A52060" w:rsidRPr="00AB7DA3"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C5BA" w14:textId="77777777" w:rsidR="0086563A" w:rsidRDefault="0086563A">
      <w:r>
        <w:separator/>
      </w:r>
    </w:p>
  </w:endnote>
  <w:endnote w:type="continuationSeparator" w:id="0">
    <w:p w14:paraId="585137C7" w14:textId="77777777" w:rsidR="0086563A" w:rsidRDefault="0086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31AD" w14:textId="77777777" w:rsidR="0086563A" w:rsidRDefault="0086563A">
      <w:r>
        <w:separator/>
      </w:r>
    </w:p>
  </w:footnote>
  <w:footnote w:type="continuationSeparator" w:id="0">
    <w:p w14:paraId="5FF0BDE9" w14:textId="77777777" w:rsidR="0086563A" w:rsidRDefault="0086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4C00" w14:textId="3312A9E4" w:rsidR="00276388" w:rsidRDefault="009771B3" w:rsidP="009771B3">
    <w:pPr>
      <w:pStyle w:val="Kopf-undFuzeilen"/>
      <w:tabs>
        <w:tab w:val="clear" w:pos="9020"/>
        <w:tab w:val="center" w:pos="4819"/>
        <w:tab w:val="right" w:pos="9638"/>
      </w:tabs>
      <w:jc w:val="center"/>
    </w:pPr>
    <w:r>
      <w:rPr>
        <w:noProof/>
      </w:rPr>
      <w:drawing>
        <wp:inline distT="0" distB="0" distL="0" distR="0" wp14:anchorId="346EACA6" wp14:editId="6E89AF30">
          <wp:extent cx="6210935" cy="883467"/>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arade.jpg"/>
                  <pic:cNvPicPr/>
                </pic:nvPicPr>
                <pic:blipFill>
                  <a:blip r:embed="rId1"/>
                  <a:stretch>
                    <a:fillRect/>
                  </a:stretch>
                </pic:blipFill>
                <pic:spPr>
                  <a:xfrm>
                    <a:off x="0" y="0"/>
                    <a:ext cx="6210935" cy="883467"/>
                  </a:xfrm>
                  <a:prstGeom prst="rect">
                    <a:avLst/>
                  </a:prstGeom>
                </pic:spPr>
              </pic:pic>
            </a:graphicData>
          </a:graphic>
        </wp:inline>
      </w:drawing>
    </w: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43C7"/>
    <w:rsid w:val="00037250"/>
    <w:rsid w:val="00037F3B"/>
    <w:rsid w:val="00040B7D"/>
    <w:rsid w:val="0004709E"/>
    <w:rsid w:val="0005481A"/>
    <w:rsid w:val="00055FF8"/>
    <w:rsid w:val="000603C2"/>
    <w:rsid w:val="00060557"/>
    <w:rsid w:val="000613FC"/>
    <w:rsid w:val="0006162C"/>
    <w:rsid w:val="00064281"/>
    <w:rsid w:val="000714ED"/>
    <w:rsid w:val="00071D17"/>
    <w:rsid w:val="000724F7"/>
    <w:rsid w:val="00072C30"/>
    <w:rsid w:val="0007733B"/>
    <w:rsid w:val="000825F3"/>
    <w:rsid w:val="0008426F"/>
    <w:rsid w:val="00085CE7"/>
    <w:rsid w:val="00085DF0"/>
    <w:rsid w:val="00094382"/>
    <w:rsid w:val="000949CD"/>
    <w:rsid w:val="000A2B0E"/>
    <w:rsid w:val="000A2F86"/>
    <w:rsid w:val="000A499A"/>
    <w:rsid w:val="000B3ED4"/>
    <w:rsid w:val="000B56D0"/>
    <w:rsid w:val="000C639F"/>
    <w:rsid w:val="000C74AD"/>
    <w:rsid w:val="000D3818"/>
    <w:rsid w:val="000D3A7E"/>
    <w:rsid w:val="000D57A2"/>
    <w:rsid w:val="000D78BF"/>
    <w:rsid w:val="000E0276"/>
    <w:rsid w:val="000E6B68"/>
    <w:rsid w:val="000F61D2"/>
    <w:rsid w:val="000F624C"/>
    <w:rsid w:val="00100D07"/>
    <w:rsid w:val="00102210"/>
    <w:rsid w:val="00111E73"/>
    <w:rsid w:val="001128B8"/>
    <w:rsid w:val="00113AFA"/>
    <w:rsid w:val="001166A7"/>
    <w:rsid w:val="00117335"/>
    <w:rsid w:val="00120086"/>
    <w:rsid w:val="001206F7"/>
    <w:rsid w:val="00124ACF"/>
    <w:rsid w:val="00131972"/>
    <w:rsid w:val="001323FF"/>
    <w:rsid w:val="00136F02"/>
    <w:rsid w:val="001445F5"/>
    <w:rsid w:val="00147594"/>
    <w:rsid w:val="00156E72"/>
    <w:rsid w:val="0015741E"/>
    <w:rsid w:val="00157CB5"/>
    <w:rsid w:val="00160E80"/>
    <w:rsid w:val="00161196"/>
    <w:rsid w:val="00161233"/>
    <w:rsid w:val="00170936"/>
    <w:rsid w:val="001727F9"/>
    <w:rsid w:val="00174D64"/>
    <w:rsid w:val="00174E40"/>
    <w:rsid w:val="00175F47"/>
    <w:rsid w:val="00184E0E"/>
    <w:rsid w:val="00185AD3"/>
    <w:rsid w:val="00185FD3"/>
    <w:rsid w:val="001A508D"/>
    <w:rsid w:val="001A7F2B"/>
    <w:rsid w:val="001B4855"/>
    <w:rsid w:val="001C6BC0"/>
    <w:rsid w:val="001D0784"/>
    <w:rsid w:val="001D1482"/>
    <w:rsid w:val="001D2C7B"/>
    <w:rsid w:val="001D4DB3"/>
    <w:rsid w:val="001D5F11"/>
    <w:rsid w:val="001E3E54"/>
    <w:rsid w:val="001E7C6A"/>
    <w:rsid w:val="001F26B8"/>
    <w:rsid w:val="001F5B8E"/>
    <w:rsid w:val="002032B5"/>
    <w:rsid w:val="0020503C"/>
    <w:rsid w:val="0021444B"/>
    <w:rsid w:val="002203AE"/>
    <w:rsid w:val="0022276B"/>
    <w:rsid w:val="0022493C"/>
    <w:rsid w:val="00224FA6"/>
    <w:rsid w:val="002301E5"/>
    <w:rsid w:val="00231F06"/>
    <w:rsid w:val="00233CB5"/>
    <w:rsid w:val="00240FCA"/>
    <w:rsid w:val="002464D5"/>
    <w:rsid w:val="00246A43"/>
    <w:rsid w:val="00247FAA"/>
    <w:rsid w:val="002533AF"/>
    <w:rsid w:val="002612B0"/>
    <w:rsid w:val="002635D8"/>
    <w:rsid w:val="002711AB"/>
    <w:rsid w:val="00272952"/>
    <w:rsid w:val="00276388"/>
    <w:rsid w:val="00283647"/>
    <w:rsid w:val="00292935"/>
    <w:rsid w:val="002A1766"/>
    <w:rsid w:val="002A7064"/>
    <w:rsid w:val="002A73CE"/>
    <w:rsid w:val="002C0C2B"/>
    <w:rsid w:val="002C499F"/>
    <w:rsid w:val="002C5DDB"/>
    <w:rsid w:val="002C6ACA"/>
    <w:rsid w:val="002D01C1"/>
    <w:rsid w:val="002D0B87"/>
    <w:rsid w:val="002D2BC3"/>
    <w:rsid w:val="002D6D33"/>
    <w:rsid w:val="002E1D59"/>
    <w:rsid w:val="002E6E76"/>
    <w:rsid w:val="002E79AD"/>
    <w:rsid w:val="002F1910"/>
    <w:rsid w:val="002F1AA6"/>
    <w:rsid w:val="002F6162"/>
    <w:rsid w:val="002F6768"/>
    <w:rsid w:val="00300FBE"/>
    <w:rsid w:val="003028D0"/>
    <w:rsid w:val="00303575"/>
    <w:rsid w:val="00310D9A"/>
    <w:rsid w:val="00316879"/>
    <w:rsid w:val="003217D5"/>
    <w:rsid w:val="003228F3"/>
    <w:rsid w:val="003253F9"/>
    <w:rsid w:val="003321CE"/>
    <w:rsid w:val="00340BDB"/>
    <w:rsid w:val="00347377"/>
    <w:rsid w:val="00351FFA"/>
    <w:rsid w:val="00360025"/>
    <w:rsid w:val="00365F7B"/>
    <w:rsid w:val="0036790A"/>
    <w:rsid w:val="00375E7D"/>
    <w:rsid w:val="00377E14"/>
    <w:rsid w:val="00397BF1"/>
    <w:rsid w:val="003A484E"/>
    <w:rsid w:val="003B7191"/>
    <w:rsid w:val="003C09DC"/>
    <w:rsid w:val="003C14A9"/>
    <w:rsid w:val="003D16B2"/>
    <w:rsid w:val="003D22CA"/>
    <w:rsid w:val="003E33FE"/>
    <w:rsid w:val="003E3428"/>
    <w:rsid w:val="003E4336"/>
    <w:rsid w:val="003E445D"/>
    <w:rsid w:val="003E7417"/>
    <w:rsid w:val="003E75D5"/>
    <w:rsid w:val="00401712"/>
    <w:rsid w:val="004032EF"/>
    <w:rsid w:val="00403A03"/>
    <w:rsid w:val="00407BB9"/>
    <w:rsid w:val="004101DF"/>
    <w:rsid w:val="0042010A"/>
    <w:rsid w:val="00420591"/>
    <w:rsid w:val="00422A67"/>
    <w:rsid w:val="004233D0"/>
    <w:rsid w:val="00426784"/>
    <w:rsid w:val="00426F1F"/>
    <w:rsid w:val="0042753B"/>
    <w:rsid w:val="00431C41"/>
    <w:rsid w:val="0043583A"/>
    <w:rsid w:val="004416A0"/>
    <w:rsid w:val="00444DAA"/>
    <w:rsid w:val="0045057C"/>
    <w:rsid w:val="004539DE"/>
    <w:rsid w:val="004565EA"/>
    <w:rsid w:val="00465452"/>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AE"/>
    <w:rsid w:val="004D38D2"/>
    <w:rsid w:val="004D6179"/>
    <w:rsid w:val="004E0576"/>
    <w:rsid w:val="004E0AB1"/>
    <w:rsid w:val="004E0EC3"/>
    <w:rsid w:val="004E5039"/>
    <w:rsid w:val="004F0B96"/>
    <w:rsid w:val="004F2A58"/>
    <w:rsid w:val="004F3115"/>
    <w:rsid w:val="004F5B88"/>
    <w:rsid w:val="005016D1"/>
    <w:rsid w:val="00502F91"/>
    <w:rsid w:val="00505FE7"/>
    <w:rsid w:val="00507C0E"/>
    <w:rsid w:val="00523A57"/>
    <w:rsid w:val="005247A4"/>
    <w:rsid w:val="005262A0"/>
    <w:rsid w:val="00527C80"/>
    <w:rsid w:val="00530722"/>
    <w:rsid w:val="00530BFF"/>
    <w:rsid w:val="00532103"/>
    <w:rsid w:val="00541E61"/>
    <w:rsid w:val="00547DB8"/>
    <w:rsid w:val="00554866"/>
    <w:rsid w:val="005639BC"/>
    <w:rsid w:val="00566938"/>
    <w:rsid w:val="00570486"/>
    <w:rsid w:val="005736B7"/>
    <w:rsid w:val="0057430E"/>
    <w:rsid w:val="00574384"/>
    <w:rsid w:val="00587F98"/>
    <w:rsid w:val="00591A6E"/>
    <w:rsid w:val="00591F55"/>
    <w:rsid w:val="005928A0"/>
    <w:rsid w:val="00594D4B"/>
    <w:rsid w:val="00594EF1"/>
    <w:rsid w:val="005A019A"/>
    <w:rsid w:val="005A1289"/>
    <w:rsid w:val="005A1450"/>
    <w:rsid w:val="005A2644"/>
    <w:rsid w:val="005A2E42"/>
    <w:rsid w:val="005A5D85"/>
    <w:rsid w:val="005B3034"/>
    <w:rsid w:val="005B5161"/>
    <w:rsid w:val="005B6248"/>
    <w:rsid w:val="005B6AF6"/>
    <w:rsid w:val="005C1832"/>
    <w:rsid w:val="005C1EB9"/>
    <w:rsid w:val="005C5160"/>
    <w:rsid w:val="005C5FFB"/>
    <w:rsid w:val="005D0DDF"/>
    <w:rsid w:val="005D25F8"/>
    <w:rsid w:val="005E0C59"/>
    <w:rsid w:val="005E2BCF"/>
    <w:rsid w:val="005E714A"/>
    <w:rsid w:val="005F17D2"/>
    <w:rsid w:val="005F2F61"/>
    <w:rsid w:val="005F687B"/>
    <w:rsid w:val="005F6AB0"/>
    <w:rsid w:val="006107CB"/>
    <w:rsid w:val="006111E0"/>
    <w:rsid w:val="00622629"/>
    <w:rsid w:val="0062311B"/>
    <w:rsid w:val="006255E2"/>
    <w:rsid w:val="00632D04"/>
    <w:rsid w:val="00632E11"/>
    <w:rsid w:val="00633D2C"/>
    <w:rsid w:val="0063472F"/>
    <w:rsid w:val="00641DA5"/>
    <w:rsid w:val="00650371"/>
    <w:rsid w:val="00652DBA"/>
    <w:rsid w:val="00653D75"/>
    <w:rsid w:val="00656D17"/>
    <w:rsid w:val="00662245"/>
    <w:rsid w:val="00663091"/>
    <w:rsid w:val="00664E79"/>
    <w:rsid w:val="006731E5"/>
    <w:rsid w:val="00675FBE"/>
    <w:rsid w:val="00677A8D"/>
    <w:rsid w:val="006800D6"/>
    <w:rsid w:val="00682A42"/>
    <w:rsid w:val="00683835"/>
    <w:rsid w:val="00686E78"/>
    <w:rsid w:val="00687753"/>
    <w:rsid w:val="00695D1C"/>
    <w:rsid w:val="006A5D51"/>
    <w:rsid w:val="006A6C92"/>
    <w:rsid w:val="006B0AEE"/>
    <w:rsid w:val="006B397B"/>
    <w:rsid w:val="006B3E4F"/>
    <w:rsid w:val="006B4035"/>
    <w:rsid w:val="006C5359"/>
    <w:rsid w:val="006D4A37"/>
    <w:rsid w:val="006D629D"/>
    <w:rsid w:val="006E21D4"/>
    <w:rsid w:val="006E5C29"/>
    <w:rsid w:val="006F1F62"/>
    <w:rsid w:val="006F22B7"/>
    <w:rsid w:val="006F3A43"/>
    <w:rsid w:val="006F7859"/>
    <w:rsid w:val="0070173E"/>
    <w:rsid w:val="00703347"/>
    <w:rsid w:val="00703C8B"/>
    <w:rsid w:val="00704DC3"/>
    <w:rsid w:val="00713097"/>
    <w:rsid w:val="007315E2"/>
    <w:rsid w:val="00734615"/>
    <w:rsid w:val="00740943"/>
    <w:rsid w:val="00741B88"/>
    <w:rsid w:val="0074204B"/>
    <w:rsid w:val="00752CF8"/>
    <w:rsid w:val="00752E1A"/>
    <w:rsid w:val="007542F9"/>
    <w:rsid w:val="0075466D"/>
    <w:rsid w:val="00755370"/>
    <w:rsid w:val="0075619B"/>
    <w:rsid w:val="00756EE2"/>
    <w:rsid w:val="007600B4"/>
    <w:rsid w:val="00762156"/>
    <w:rsid w:val="00764C1E"/>
    <w:rsid w:val="0076695D"/>
    <w:rsid w:val="00773E58"/>
    <w:rsid w:val="00775339"/>
    <w:rsid w:val="00775745"/>
    <w:rsid w:val="00792258"/>
    <w:rsid w:val="00793420"/>
    <w:rsid w:val="007936E5"/>
    <w:rsid w:val="00793987"/>
    <w:rsid w:val="007951EB"/>
    <w:rsid w:val="00796C5E"/>
    <w:rsid w:val="00797770"/>
    <w:rsid w:val="007A2E43"/>
    <w:rsid w:val="007A4537"/>
    <w:rsid w:val="007A6BC4"/>
    <w:rsid w:val="007B69B8"/>
    <w:rsid w:val="007C0DEA"/>
    <w:rsid w:val="007C22A1"/>
    <w:rsid w:val="007C2F99"/>
    <w:rsid w:val="007D2B2B"/>
    <w:rsid w:val="007D7019"/>
    <w:rsid w:val="007E4ECB"/>
    <w:rsid w:val="007E508F"/>
    <w:rsid w:val="007E5989"/>
    <w:rsid w:val="007E7235"/>
    <w:rsid w:val="0080083A"/>
    <w:rsid w:val="00800DFA"/>
    <w:rsid w:val="00802902"/>
    <w:rsid w:val="008036D6"/>
    <w:rsid w:val="00805D81"/>
    <w:rsid w:val="00806892"/>
    <w:rsid w:val="00806D0B"/>
    <w:rsid w:val="00810669"/>
    <w:rsid w:val="00815E10"/>
    <w:rsid w:val="0081600B"/>
    <w:rsid w:val="00820F7C"/>
    <w:rsid w:val="00830CFA"/>
    <w:rsid w:val="00833E9A"/>
    <w:rsid w:val="008345D1"/>
    <w:rsid w:val="00834A71"/>
    <w:rsid w:val="0083509F"/>
    <w:rsid w:val="00837953"/>
    <w:rsid w:val="00841077"/>
    <w:rsid w:val="00843673"/>
    <w:rsid w:val="00843E9B"/>
    <w:rsid w:val="0084618B"/>
    <w:rsid w:val="00850861"/>
    <w:rsid w:val="008628E2"/>
    <w:rsid w:val="008648D0"/>
    <w:rsid w:val="00865117"/>
    <w:rsid w:val="0086563A"/>
    <w:rsid w:val="0086601E"/>
    <w:rsid w:val="00874138"/>
    <w:rsid w:val="008804EF"/>
    <w:rsid w:val="00880CEB"/>
    <w:rsid w:val="0088242D"/>
    <w:rsid w:val="0088575A"/>
    <w:rsid w:val="00885C2B"/>
    <w:rsid w:val="0088695B"/>
    <w:rsid w:val="008909D3"/>
    <w:rsid w:val="00890F4C"/>
    <w:rsid w:val="00893DA4"/>
    <w:rsid w:val="00894813"/>
    <w:rsid w:val="008965A2"/>
    <w:rsid w:val="0089686D"/>
    <w:rsid w:val="008A00BB"/>
    <w:rsid w:val="008A6A14"/>
    <w:rsid w:val="008A725B"/>
    <w:rsid w:val="008B0935"/>
    <w:rsid w:val="008B2097"/>
    <w:rsid w:val="008C31D8"/>
    <w:rsid w:val="008C4A79"/>
    <w:rsid w:val="008C5C68"/>
    <w:rsid w:val="008D1F36"/>
    <w:rsid w:val="008D2401"/>
    <w:rsid w:val="008E6D2B"/>
    <w:rsid w:val="008E7DAE"/>
    <w:rsid w:val="008F0D91"/>
    <w:rsid w:val="008F52E2"/>
    <w:rsid w:val="008F56E1"/>
    <w:rsid w:val="00901B23"/>
    <w:rsid w:val="009068AF"/>
    <w:rsid w:val="00907A70"/>
    <w:rsid w:val="00910F0E"/>
    <w:rsid w:val="00912788"/>
    <w:rsid w:val="00912A34"/>
    <w:rsid w:val="00914C44"/>
    <w:rsid w:val="00917F12"/>
    <w:rsid w:val="009218A4"/>
    <w:rsid w:val="00922F61"/>
    <w:rsid w:val="00935195"/>
    <w:rsid w:val="0094315E"/>
    <w:rsid w:val="009433A2"/>
    <w:rsid w:val="009441A5"/>
    <w:rsid w:val="00944575"/>
    <w:rsid w:val="00947D26"/>
    <w:rsid w:val="009514C0"/>
    <w:rsid w:val="00952D4D"/>
    <w:rsid w:val="00953C9E"/>
    <w:rsid w:val="009618EB"/>
    <w:rsid w:val="00963ECD"/>
    <w:rsid w:val="00966203"/>
    <w:rsid w:val="00966A41"/>
    <w:rsid w:val="009675BD"/>
    <w:rsid w:val="009676CE"/>
    <w:rsid w:val="009715AD"/>
    <w:rsid w:val="00972509"/>
    <w:rsid w:val="00972B52"/>
    <w:rsid w:val="00973FBC"/>
    <w:rsid w:val="009771B3"/>
    <w:rsid w:val="009803F1"/>
    <w:rsid w:val="00985AC0"/>
    <w:rsid w:val="009916CF"/>
    <w:rsid w:val="009A4671"/>
    <w:rsid w:val="009B3130"/>
    <w:rsid w:val="009B5037"/>
    <w:rsid w:val="009B7711"/>
    <w:rsid w:val="009B78FD"/>
    <w:rsid w:val="009C4578"/>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068BE"/>
    <w:rsid w:val="00A22EB4"/>
    <w:rsid w:val="00A2547F"/>
    <w:rsid w:val="00A326E1"/>
    <w:rsid w:val="00A46E08"/>
    <w:rsid w:val="00A52060"/>
    <w:rsid w:val="00A53C82"/>
    <w:rsid w:val="00A61E18"/>
    <w:rsid w:val="00A64FBE"/>
    <w:rsid w:val="00A70B4B"/>
    <w:rsid w:val="00A7120D"/>
    <w:rsid w:val="00A74BCD"/>
    <w:rsid w:val="00A76269"/>
    <w:rsid w:val="00A84213"/>
    <w:rsid w:val="00A93796"/>
    <w:rsid w:val="00A93DE9"/>
    <w:rsid w:val="00AA56A3"/>
    <w:rsid w:val="00AA705E"/>
    <w:rsid w:val="00AB2FB7"/>
    <w:rsid w:val="00AB6161"/>
    <w:rsid w:val="00AB7DA3"/>
    <w:rsid w:val="00AC08D7"/>
    <w:rsid w:val="00AC3465"/>
    <w:rsid w:val="00AC46A1"/>
    <w:rsid w:val="00AD210C"/>
    <w:rsid w:val="00AD2892"/>
    <w:rsid w:val="00AD33D5"/>
    <w:rsid w:val="00AD6544"/>
    <w:rsid w:val="00AE41D9"/>
    <w:rsid w:val="00AF0040"/>
    <w:rsid w:val="00AF0C5B"/>
    <w:rsid w:val="00AF3E09"/>
    <w:rsid w:val="00AF40E1"/>
    <w:rsid w:val="00AF620F"/>
    <w:rsid w:val="00AF6794"/>
    <w:rsid w:val="00B00D71"/>
    <w:rsid w:val="00B01D16"/>
    <w:rsid w:val="00B052B3"/>
    <w:rsid w:val="00B05DC7"/>
    <w:rsid w:val="00B06AFF"/>
    <w:rsid w:val="00B103DE"/>
    <w:rsid w:val="00B20509"/>
    <w:rsid w:val="00B21ABD"/>
    <w:rsid w:val="00B30E4B"/>
    <w:rsid w:val="00B3118B"/>
    <w:rsid w:val="00B366DB"/>
    <w:rsid w:val="00B53761"/>
    <w:rsid w:val="00B5732C"/>
    <w:rsid w:val="00B60FDB"/>
    <w:rsid w:val="00B64819"/>
    <w:rsid w:val="00B80110"/>
    <w:rsid w:val="00B811A0"/>
    <w:rsid w:val="00B8156A"/>
    <w:rsid w:val="00B818E3"/>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23CBF"/>
    <w:rsid w:val="00C302EA"/>
    <w:rsid w:val="00C36A37"/>
    <w:rsid w:val="00C40C96"/>
    <w:rsid w:val="00C5273D"/>
    <w:rsid w:val="00C53EB2"/>
    <w:rsid w:val="00C558F7"/>
    <w:rsid w:val="00C57BA3"/>
    <w:rsid w:val="00C67751"/>
    <w:rsid w:val="00C67A78"/>
    <w:rsid w:val="00C7001F"/>
    <w:rsid w:val="00C7060F"/>
    <w:rsid w:val="00C72B77"/>
    <w:rsid w:val="00C749A2"/>
    <w:rsid w:val="00C74EFA"/>
    <w:rsid w:val="00C82BD5"/>
    <w:rsid w:val="00C83FC0"/>
    <w:rsid w:val="00C85D9A"/>
    <w:rsid w:val="00C92D58"/>
    <w:rsid w:val="00C94C99"/>
    <w:rsid w:val="00CB2772"/>
    <w:rsid w:val="00CB4241"/>
    <w:rsid w:val="00CB60D3"/>
    <w:rsid w:val="00CD09CE"/>
    <w:rsid w:val="00CD48F1"/>
    <w:rsid w:val="00CE105C"/>
    <w:rsid w:val="00CE3682"/>
    <w:rsid w:val="00CE390A"/>
    <w:rsid w:val="00CE5AB1"/>
    <w:rsid w:val="00CF3463"/>
    <w:rsid w:val="00D00173"/>
    <w:rsid w:val="00D00377"/>
    <w:rsid w:val="00D04540"/>
    <w:rsid w:val="00D04B0D"/>
    <w:rsid w:val="00D30B47"/>
    <w:rsid w:val="00D31F3B"/>
    <w:rsid w:val="00D34624"/>
    <w:rsid w:val="00D36658"/>
    <w:rsid w:val="00D3685E"/>
    <w:rsid w:val="00D4048E"/>
    <w:rsid w:val="00D410E1"/>
    <w:rsid w:val="00D43223"/>
    <w:rsid w:val="00D438DC"/>
    <w:rsid w:val="00D5274D"/>
    <w:rsid w:val="00D540EE"/>
    <w:rsid w:val="00D54FA0"/>
    <w:rsid w:val="00D552A7"/>
    <w:rsid w:val="00D61D87"/>
    <w:rsid w:val="00D65F19"/>
    <w:rsid w:val="00D67674"/>
    <w:rsid w:val="00D74AC9"/>
    <w:rsid w:val="00D7772F"/>
    <w:rsid w:val="00D777CD"/>
    <w:rsid w:val="00D81DA5"/>
    <w:rsid w:val="00D83B55"/>
    <w:rsid w:val="00D84ACE"/>
    <w:rsid w:val="00D850CC"/>
    <w:rsid w:val="00D87776"/>
    <w:rsid w:val="00D942A3"/>
    <w:rsid w:val="00D944A0"/>
    <w:rsid w:val="00DA40BD"/>
    <w:rsid w:val="00DB01CB"/>
    <w:rsid w:val="00DB06D1"/>
    <w:rsid w:val="00DB126F"/>
    <w:rsid w:val="00DC38F7"/>
    <w:rsid w:val="00DC6177"/>
    <w:rsid w:val="00DC686C"/>
    <w:rsid w:val="00DD1430"/>
    <w:rsid w:val="00DD1D33"/>
    <w:rsid w:val="00DD28BF"/>
    <w:rsid w:val="00DE1CC0"/>
    <w:rsid w:val="00DE35E0"/>
    <w:rsid w:val="00DE3C0E"/>
    <w:rsid w:val="00DE4B6E"/>
    <w:rsid w:val="00DE714D"/>
    <w:rsid w:val="00DF15FB"/>
    <w:rsid w:val="00DF2DD6"/>
    <w:rsid w:val="00DF3064"/>
    <w:rsid w:val="00E00A58"/>
    <w:rsid w:val="00E019CC"/>
    <w:rsid w:val="00E022AF"/>
    <w:rsid w:val="00E0269C"/>
    <w:rsid w:val="00E04015"/>
    <w:rsid w:val="00E05602"/>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4B20"/>
    <w:rsid w:val="00E86AA5"/>
    <w:rsid w:val="00E878B2"/>
    <w:rsid w:val="00E87FE9"/>
    <w:rsid w:val="00E90D7C"/>
    <w:rsid w:val="00E90EF1"/>
    <w:rsid w:val="00E94CBC"/>
    <w:rsid w:val="00E97612"/>
    <w:rsid w:val="00EA366D"/>
    <w:rsid w:val="00EA61EF"/>
    <w:rsid w:val="00EA6FC9"/>
    <w:rsid w:val="00EA7B38"/>
    <w:rsid w:val="00EB0424"/>
    <w:rsid w:val="00EB051E"/>
    <w:rsid w:val="00EB2897"/>
    <w:rsid w:val="00EB7EF5"/>
    <w:rsid w:val="00EC0985"/>
    <w:rsid w:val="00EC1C9C"/>
    <w:rsid w:val="00EC69CE"/>
    <w:rsid w:val="00EC78FF"/>
    <w:rsid w:val="00ED0B63"/>
    <w:rsid w:val="00ED370A"/>
    <w:rsid w:val="00ED464B"/>
    <w:rsid w:val="00ED642F"/>
    <w:rsid w:val="00EE3F1D"/>
    <w:rsid w:val="00EE78AB"/>
    <w:rsid w:val="00EE78FD"/>
    <w:rsid w:val="00F01074"/>
    <w:rsid w:val="00F03A9F"/>
    <w:rsid w:val="00F1086F"/>
    <w:rsid w:val="00F133D7"/>
    <w:rsid w:val="00F17E5F"/>
    <w:rsid w:val="00F223C9"/>
    <w:rsid w:val="00F24D90"/>
    <w:rsid w:val="00F250FF"/>
    <w:rsid w:val="00F27EB5"/>
    <w:rsid w:val="00F33ABA"/>
    <w:rsid w:val="00F3402A"/>
    <w:rsid w:val="00F4232A"/>
    <w:rsid w:val="00F428C9"/>
    <w:rsid w:val="00F430DF"/>
    <w:rsid w:val="00F44FB8"/>
    <w:rsid w:val="00F523DE"/>
    <w:rsid w:val="00F546A7"/>
    <w:rsid w:val="00F555E6"/>
    <w:rsid w:val="00F55E1C"/>
    <w:rsid w:val="00F57946"/>
    <w:rsid w:val="00F60155"/>
    <w:rsid w:val="00F60B1D"/>
    <w:rsid w:val="00F635C9"/>
    <w:rsid w:val="00F64D1B"/>
    <w:rsid w:val="00F65DE6"/>
    <w:rsid w:val="00F6651D"/>
    <w:rsid w:val="00F66DDC"/>
    <w:rsid w:val="00F71AFC"/>
    <w:rsid w:val="00F736F1"/>
    <w:rsid w:val="00F7633C"/>
    <w:rsid w:val="00F77352"/>
    <w:rsid w:val="00F8071C"/>
    <w:rsid w:val="00F8243B"/>
    <w:rsid w:val="00F83B90"/>
    <w:rsid w:val="00F84288"/>
    <w:rsid w:val="00F908CE"/>
    <w:rsid w:val="00F91A05"/>
    <w:rsid w:val="00F94BA2"/>
    <w:rsid w:val="00FA15B2"/>
    <w:rsid w:val="00FC1866"/>
    <w:rsid w:val="00FC3642"/>
    <w:rsid w:val="00FC42F7"/>
    <w:rsid w:val="00FC513B"/>
    <w:rsid w:val="00FC656F"/>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87044558">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836823">
      <w:bodyDiv w:val="1"/>
      <w:marLeft w:val="0"/>
      <w:marRight w:val="0"/>
      <w:marTop w:val="0"/>
      <w:marBottom w:val="0"/>
      <w:divBdr>
        <w:top w:val="none" w:sz="0" w:space="0" w:color="auto"/>
        <w:left w:val="none" w:sz="0" w:space="0" w:color="auto"/>
        <w:bottom w:val="none" w:sz="0" w:space="0" w:color="auto"/>
        <w:right w:val="none" w:sz="0" w:space="0" w:color="auto"/>
      </w:divBdr>
      <w:divsChild>
        <w:div w:id="2072607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4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neben@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17DC-842D-0144-9622-A2B95634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Marc Neben</cp:lastModifiedBy>
  <cp:revision>2</cp:revision>
  <cp:lastPrinted>2020-12-14T10:40:00Z</cp:lastPrinted>
  <dcterms:created xsi:type="dcterms:W3CDTF">2020-12-15T12:50:00Z</dcterms:created>
  <dcterms:modified xsi:type="dcterms:W3CDTF">2020-12-15T12:50:00Z</dcterms:modified>
</cp:coreProperties>
</file>